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453715" w:rsidRDefault="0022631D" w:rsidP="00E56328">
      <w:pPr>
        <w:spacing w:before="0" w:after="0"/>
        <w:ind w:left="0" w:firstLine="567"/>
        <w:jc w:val="right"/>
        <w:rPr>
          <w:rFonts w:ascii="GHEA Grapalat" w:eastAsia="Times New Roman" w:hAnsi="GHEA Grapalat" w:cs="Sylfaen"/>
          <w:i/>
          <w:sz w:val="16"/>
          <w:szCs w:val="16"/>
          <w:lang w:val="hy-AM" w:eastAsia="ru-RU"/>
        </w:rPr>
      </w:pPr>
      <w:r w:rsidRPr="00453715">
        <w:rPr>
          <w:rFonts w:ascii="GHEA Grapalat" w:eastAsia="Times New Roman" w:hAnsi="GHEA Grapalat" w:cs="Sylfaen"/>
          <w:i/>
          <w:sz w:val="16"/>
          <w:szCs w:val="16"/>
          <w:lang w:val="hy-AM" w:eastAsia="ru-RU"/>
        </w:rPr>
        <w:t xml:space="preserve">Հավելված N 1 </w:t>
      </w:r>
    </w:p>
    <w:p w14:paraId="7FAF85C3" w14:textId="77777777" w:rsidR="0022631D" w:rsidRPr="00453715" w:rsidRDefault="0022631D" w:rsidP="00E56328">
      <w:pPr>
        <w:spacing w:before="0" w:after="0"/>
        <w:ind w:left="0" w:firstLine="567"/>
        <w:jc w:val="right"/>
        <w:rPr>
          <w:rFonts w:ascii="GHEA Grapalat" w:eastAsia="Times New Roman" w:hAnsi="GHEA Grapalat" w:cs="Sylfaen"/>
          <w:i/>
          <w:sz w:val="16"/>
          <w:szCs w:val="16"/>
          <w:lang w:val="hy-AM" w:eastAsia="ru-RU"/>
        </w:rPr>
      </w:pPr>
      <w:r w:rsidRPr="00453715">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453715" w:rsidRDefault="000B0199" w:rsidP="00E56328">
      <w:pPr>
        <w:spacing w:before="0" w:after="0"/>
        <w:ind w:left="0" w:firstLine="567"/>
        <w:jc w:val="right"/>
        <w:rPr>
          <w:rFonts w:ascii="GHEA Grapalat" w:eastAsia="Times New Roman" w:hAnsi="GHEA Grapalat" w:cs="Sylfaen"/>
          <w:i/>
          <w:sz w:val="16"/>
          <w:szCs w:val="16"/>
          <w:lang w:val="hy-AM" w:eastAsia="ru-RU"/>
        </w:rPr>
      </w:pPr>
      <w:r w:rsidRPr="00453715">
        <w:rPr>
          <w:rFonts w:ascii="GHEA Grapalat" w:eastAsia="Times New Roman" w:hAnsi="GHEA Grapalat" w:cs="Sylfaen"/>
          <w:i/>
          <w:sz w:val="16"/>
          <w:szCs w:val="16"/>
          <w:lang w:val="hy-AM" w:eastAsia="ru-RU"/>
        </w:rPr>
        <w:t>հունիսի 29</w:t>
      </w:r>
      <w:r w:rsidR="0022631D" w:rsidRPr="00453715">
        <w:rPr>
          <w:rFonts w:ascii="GHEA Grapalat" w:eastAsia="Times New Roman" w:hAnsi="GHEA Grapalat" w:cs="Sylfaen"/>
          <w:i/>
          <w:sz w:val="16"/>
          <w:szCs w:val="16"/>
          <w:lang w:val="hy-AM" w:eastAsia="ru-RU"/>
        </w:rPr>
        <w:t xml:space="preserve">-ի N  </w:t>
      </w:r>
      <w:r w:rsidRPr="00453715">
        <w:rPr>
          <w:rFonts w:ascii="GHEA Grapalat" w:eastAsia="Times New Roman" w:hAnsi="GHEA Grapalat" w:cs="Sylfaen"/>
          <w:i/>
          <w:sz w:val="16"/>
          <w:szCs w:val="16"/>
          <w:lang w:val="hy-AM" w:eastAsia="ru-RU"/>
        </w:rPr>
        <w:t>323</w:t>
      </w:r>
      <w:r w:rsidR="0022631D" w:rsidRPr="00453715">
        <w:rPr>
          <w:rFonts w:ascii="GHEA Grapalat" w:eastAsia="Times New Roman" w:hAnsi="GHEA Grapalat" w:cs="Sylfaen"/>
          <w:i/>
          <w:sz w:val="16"/>
          <w:szCs w:val="16"/>
          <w:lang w:val="hy-AM" w:eastAsia="ru-RU"/>
        </w:rPr>
        <w:t xml:space="preserve">-Ա  հրամանի          </w:t>
      </w:r>
    </w:p>
    <w:p w14:paraId="3B02D461" w14:textId="27744E89" w:rsidR="0022631D" w:rsidRPr="00453715" w:rsidRDefault="00946B12" w:rsidP="00946B12">
      <w:pPr>
        <w:spacing w:before="0" w:after="0"/>
        <w:ind w:left="0" w:firstLine="720"/>
        <w:rPr>
          <w:rFonts w:ascii="GHEA Grapalat" w:eastAsia="Times New Roman" w:hAnsi="GHEA Grapalat" w:cs="Sylfaen"/>
          <w:sz w:val="16"/>
          <w:szCs w:val="16"/>
          <w:lang w:val="af-ZA" w:eastAsia="ru-RU"/>
        </w:rPr>
      </w:pPr>
      <w:r w:rsidRPr="00453715">
        <w:rPr>
          <w:rFonts w:ascii="GHEA Grapalat" w:eastAsia="Times New Roman" w:hAnsi="GHEA Grapalat"/>
          <w:sz w:val="16"/>
          <w:szCs w:val="16"/>
          <w:lang w:val="hy-AM" w:eastAsia="ru-RU"/>
        </w:rPr>
        <w:t xml:space="preserve">                                           </w:t>
      </w:r>
      <w:r w:rsidR="006C392E" w:rsidRPr="00453715">
        <w:rPr>
          <w:rFonts w:ascii="GHEA Grapalat" w:eastAsia="Times New Roman" w:hAnsi="GHEA Grapalat"/>
          <w:sz w:val="16"/>
          <w:szCs w:val="16"/>
          <w:lang w:val="hy-AM" w:eastAsia="ru-RU"/>
        </w:rPr>
        <w:t xml:space="preserve">                             </w:t>
      </w:r>
      <w:r w:rsidR="0022631D" w:rsidRPr="00453715">
        <w:rPr>
          <w:rFonts w:ascii="GHEA Grapalat" w:eastAsia="Times New Roman" w:hAnsi="GHEA Grapalat" w:cs="Sylfaen"/>
          <w:sz w:val="16"/>
          <w:szCs w:val="16"/>
          <w:lang w:val="af-ZA" w:eastAsia="ru-RU"/>
        </w:rPr>
        <w:t>ՀԱՅՏԱՐԱՐՈՒԹՅՈՒՆ</w:t>
      </w:r>
    </w:p>
    <w:p w14:paraId="769A6979" w14:textId="77777777" w:rsidR="0022631D" w:rsidRPr="00453715"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453715">
        <w:rPr>
          <w:rFonts w:ascii="GHEA Grapalat" w:eastAsia="Times New Roman" w:hAnsi="GHEA Grapalat" w:cs="Sylfaen"/>
          <w:sz w:val="16"/>
          <w:szCs w:val="16"/>
          <w:lang w:val="af-ZA" w:eastAsia="ru-RU"/>
        </w:rPr>
        <w:t>կնքված պայմանագրի մասին</w:t>
      </w:r>
    </w:p>
    <w:p w14:paraId="6D610C87" w14:textId="66053569" w:rsidR="0022631D" w:rsidRPr="00453715" w:rsidRDefault="00946B12" w:rsidP="007272B0">
      <w:pPr>
        <w:spacing w:before="0" w:after="0"/>
        <w:ind w:left="0" w:firstLine="709"/>
        <w:jc w:val="both"/>
        <w:rPr>
          <w:rFonts w:ascii="GHEA Grapalat" w:eastAsia="Times New Roman" w:hAnsi="GHEA Grapalat" w:cs="Sylfaen"/>
          <w:sz w:val="16"/>
          <w:szCs w:val="16"/>
          <w:lang w:val="af-ZA" w:eastAsia="ru-RU"/>
        </w:rPr>
      </w:pPr>
      <w:r w:rsidRPr="00453715">
        <w:rPr>
          <w:rFonts w:ascii="GHEA Grapalat" w:eastAsia="Times New Roman" w:hAnsi="GHEA Grapalat" w:cs="Sylfaen"/>
          <w:sz w:val="16"/>
          <w:szCs w:val="16"/>
          <w:lang w:val="hy-AM" w:eastAsia="ru-RU"/>
        </w:rPr>
        <w:t>«ՄԱԼԱԹԻԱ-ՍԵԲԱՍՏԻԱ ԱՌՈՂՋՈՒԹՅԱՆ ԿԵՆՏՐՈՆ» ՓԲԸ</w:t>
      </w:r>
      <w:r w:rsidR="007272B0" w:rsidRPr="00453715">
        <w:rPr>
          <w:rFonts w:ascii="GHEA Grapalat" w:eastAsia="Times New Roman" w:hAnsi="GHEA Grapalat" w:cs="Sylfaen"/>
          <w:sz w:val="16"/>
          <w:szCs w:val="16"/>
          <w:lang w:val="af-ZA" w:eastAsia="ru-RU"/>
        </w:rPr>
        <w:t>-</w:t>
      </w:r>
      <w:r w:rsidR="00075985" w:rsidRPr="00453715">
        <w:rPr>
          <w:rFonts w:ascii="GHEA Grapalat" w:eastAsia="Times New Roman" w:hAnsi="GHEA Grapalat" w:cs="Sylfaen"/>
          <w:sz w:val="16"/>
          <w:szCs w:val="16"/>
          <w:lang w:val="hy-AM" w:eastAsia="ru-RU"/>
        </w:rPr>
        <w:t>ը</w:t>
      </w:r>
      <w:r w:rsidR="006F113E" w:rsidRPr="00453715">
        <w:rPr>
          <w:rFonts w:ascii="GHEA Grapalat" w:eastAsia="Times New Roman" w:hAnsi="GHEA Grapalat" w:cs="Sylfaen"/>
          <w:sz w:val="16"/>
          <w:szCs w:val="16"/>
          <w:lang w:val="af-ZA" w:eastAsia="ru-RU"/>
        </w:rPr>
        <w:t xml:space="preserve">, որը գտնվում է </w:t>
      </w:r>
      <w:r w:rsidR="0022631D" w:rsidRPr="00453715">
        <w:rPr>
          <w:rFonts w:ascii="GHEA Grapalat" w:eastAsia="Times New Roman" w:hAnsi="GHEA Grapalat" w:cs="Sylfaen"/>
          <w:sz w:val="16"/>
          <w:szCs w:val="16"/>
          <w:lang w:val="af-ZA" w:eastAsia="ru-RU"/>
        </w:rPr>
        <w:t xml:space="preserve"> հասցեում, ստորև ներկայացնում է իր</w:t>
      </w:r>
      <w:r w:rsidR="007272B0" w:rsidRPr="00453715">
        <w:rPr>
          <w:rFonts w:ascii="GHEA Grapalat" w:eastAsia="Times New Roman" w:hAnsi="GHEA Grapalat" w:cs="Sylfaen"/>
          <w:sz w:val="16"/>
          <w:szCs w:val="16"/>
          <w:lang w:val="af-ZA" w:eastAsia="ru-RU"/>
        </w:rPr>
        <w:t xml:space="preserve"> որը գտնվում է </w:t>
      </w:r>
      <w:r w:rsidR="006F113E" w:rsidRPr="00453715">
        <w:rPr>
          <w:rFonts w:ascii="GHEA Grapalat" w:eastAsia="Times New Roman" w:hAnsi="GHEA Grapalat" w:cs="Sylfaen"/>
          <w:sz w:val="16"/>
          <w:szCs w:val="16"/>
          <w:lang w:val="pt-BR" w:eastAsia="ru-RU"/>
        </w:rPr>
        <w:t>ք</w:t>
      </w:r>
      <w:r w:rsidR="006F113E" w:rsidRPr="00453715">
        <w:rPr>
          <w:rFonts w:ascii="GHEA Grapalat" w:eastAsia="Times New Roman" w:hAnsi="GHEA Grapalat" w:cs="Sylfaen"/>
          <w:sz w:val="16"/>
          <w:szCs w:val="16"/>
          <w:lang w:val="af-ZA" w:eastAsia="ru-RU"/>
        </w:rPr>
        <w:t xml:space="preserve">. </w:t>
      </w:r>
      <w:r w:rsidRPr="00453715">
        <w:rPr>
          <w:rFonts w:ascii="GHEA Grapalat" w:eastAsia="Times New Roman" w:hAnsi="GHEA Grapalat" w:cs="Sylfaen"/>
          <w:sz w:val="16"/>
          <w:szCs w:val="16"/>
          <w:lang w:val="hy-AM" w:eastAsia="ru-RU"/>
        </w:rPr>
        <w:t xml:space="preserve">Երևան Անդրանիկի փողոց, հ.5/9 </w:t>
      </w:r>
      <w:r w:rsidR="007272B0" w:rsidRPr="00453715">
        <w:rPr>
          <w:rFonts w:ascii="GHEA Grapalat" w:eastAsia="Times New Roman" w:hAnsi="GHEA Grapalat" w:cs="Sylfaen"/>
          <w:sz w:val="16"/>
          <w:szCs w:val="16"/>
          <w:lang w:val="af-ZA" w:eastAsia="ru-RU"/>
        </w:rPr>
        <w:t>հասցեում</w:t>
      </w:r>
      <w:r w:rsidR="007272B0" w:rsidRPr="00453715">
        <w:rPr>
          <w:rFonts w:ascii="GHEA Grapalat" w:eastAsia="Times New Roman" w:hAnsi="GHEA Grapalat" w:cs="Sylfaen"/>
          <w:sz w:val="16"/>
          <w:szCs w:val="16"/>
          <w:lang w:val="hy-AM" w:eastAsia="ru-RU"/>
        </w:rPr>
        <w:t xml:space="preserve"> </w:t>
      </w:r>
      <w:r w:rsidR="007272B0" w:rsidRPr="00453715">
        <w:rPr>
          <w:rFonts w:ascii="GHEA Grapalat" w:eastAsia="Times New Roman" w:hAnsi="GHEA Grapalat" w:cs="Sylfaen"/>
          <w:sz w:val="16"/>
          <w:szCs w:val="16"/>
          <w:lang w:val="af-ZA" w:eastAsia="ru-RU"/>
        </w:rPr>
        <w:t xml:space="preserve">կարիքների համար  </w:t>
      </w:r>
      <w:r w:rsidRPr="00453715">
        <w:rPr>
          <w:rFonts w:ascii="GHEA Grapalat" w:hAnsi="GHEA Grapalat" w:cs="Sylfaen"/>
          <w:iCs/>
          <w:sz w:val="16"/>
          <w:szCs w:val="16"/>
          <w:lang w:val="hy-AM"/>
        </w:rPr>
        <w:t xml:space="preserve">դեղատնային ծառայությունների </w:t>
      </w:r>
      <w:r w:rsidR="0022631D" w:rsidRPr="00453715">
        <w:rPr>
          <w:rFonts w:ascii="GHEA Grapalat" w:eastAsia="Times New Roman" w:hAnsi="GHEA Grapalat" w:cs="Sylfaen"/>
          <w:sz w:val="16"/>
          <w:szCs w:val="16"/>
          <w:lang w:val="af-ZA" w:eastAsia="ru-RU"/>
        </w:rPr>
        <w:t xml:space="preserve">ձեռքբերման նպատակով կազմակերպված </w:t>
      </w:r>
      <w:r w:rsidR="006F113E" w:rsidRPr="00453715">
        <w:rPr>
          <w:rFonts w:ascii="GHEA Grapalat" w:hAnsi="GHEA Grapalat" w:cs="Sylfaen"/>
          <w:sz w:val="16"/>
          <w:szCs w:val="16"/>
          <w:lang w:val="af-ZA"/>
        </w:rPr>
        <w:t>«</w:t>
      </w:r>
      <w:r w:rsidR="006B4201" w:rsidRPr="00453715">
        <w:rPr>
          <w:rFonts w:ascii="GHEA Grapalat" w:hAnsi="GHEA Grapalat"/>
          <w:sz w:val="16"/>
          <w:szCs w:val="16"/>
          <w:lang w:val="af-ZA"/>
        </w:rPr>
        <w:t>ՄՍԱԿ-ԳՀԾՁԲ-25/86</w:t>
      </w:r>
      <w:r w:rsidR="006F113E" w:rsidRPr="00453715">
        <w:rPr>
          <w:rFonts w:ascii="GHEA Grapalat" w:hAnsi="GHEA Grapalat" w:cs="Sylfaen"/>
          <w:sz w:val="16"/>
          <w:szCs w:val="16"/>
          <w:lang w:val="af-ZA"/>
        </w:rPr>
        <w:t>»</w:t>
      </w:r>
      <w:r w:rsidR="006F113E" w:rsidRPr="00453715">
        <w:rPr>
          <w:rFonts w:ascii="GHEA Grapalat" w:hAnsi="GHEA Grapalat" w:cs="Sylfaen"/>
          <w:sz w:val="16"/>
          <w:szCs w:val="16"/>
          <w:lang w:val="hy-AM"/>
        </w:rPr>
        <w:t xml:space="preserve"> </w:t>
      </w:r>
      <w:r w:rsidR="0022631D" w:rsidRPr="00453715">
        <w:rPr>
          <w:rFonts w:ascii="GHEA Grapalat" w:eastAsia="Times New Roman" w:hAnsi="GHEA Grapalat" w:cs="Sylfaen"/>
          <w:sz w:val="16"/>
          <w:szCs w:val="16"/>
          <w:lang w:val="af-ZA" w:eastAsia="ru-RU"/>
        </w:rPr>
        <w:t>ծածկագրով գնման ընթացակարգի արդյունքում</w:t>
      </w:r>
      <w:r w:rsidR="006F2779" w:rsidRPr="00453715">
        <w:rPr>
          <w:rFonts w:ascii="GHEA Grapalat" w:eastAsia="Times New Roman" w:hAnsi="GHEA Grapalat" w:cs="Sylfaen"/>
          <w:sz w:val="16"/>
          <w:szCs w:val="16"/>
          <w:lang w:val="af-ZA" w:eastAsia="ru-RU"/>
        </w:rPr>
        <w:t xml:space="preserve"> </w:t>
      </w:r>
      <w:r w:rsidR="0022631D" w:rsidRPr="00453715">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553"/>
        <w:gridCol w:w="27"/>
        <w:gridCol w:w="840"/>
        <w:gridCol w:w="29"/>
        <w:gridCol w:w="289"/>
        <w:gridCol w:w="389"/>
        <w:gridCol w:w="586"/>
        <w:gridCol w:w="17"/>
        <w:gridCol w:w="365"/>
        <w:gridCol w:w="166"/>
        <w:gridCol w:w="993"/>
        <w:gridCol w:w="84"/>
        <w:gridCol w:w="693"/>
        <w:gridCol w:w="332"/>
        <w:gridCol w:w="23"/>
        <w:gridCol w:w="627"/>
        <w:gridCol w:w="159"/>
        <w:gridCol w:w="182"/>
        <w:gridCol w:w="159"/>
        <w:gridCol w:w="223"/>
        <w:gridCol w:w="509"/>
        <w:gridCol w:w="39"/>
        <w:gridCol w:w="631"/>
        <w:gridCol w:w="166"/>
        <w:gridCol w:w="42"/>
        <w:gridCol w:w="34"/>
        <w:gridCol w:w="218"/>
        <w:gridCol w:w="161"/>
        <w:gridCol w:w="10"/>
        <w:gridCol w:w="1791"/>
      </w:tblGrid>
      <w:tr w:rsidR="0022631D" w:rsidRPr="00453715" w14:paraId="3BCB0F4A" w14:textId="77777777" w:rsidTr="00C35F91">
        <w:trPr>
          <w:trHeight w:val="146"/>
        </w:trPr>
        <w:tc>
          <w:tcPr>
            <w:tcW w:w="795" w:type="dxa"/>
            <w:vAlign w:val="center"/>
          </w:tcPr>
          <w:p w14:paraId="5FD69F2F"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val="af-ZA" w:eastAsia="ru-RU"/>
              </w:rPr>
            </w:pPr>
          </w:p>
        </w:tc>
        <w:tc>
          <w:tcPr>
            <w:tcW w:w="10337" w:type="dxa"/>
            <w:gridSpan w:val="30"/>
            <w:vAlign w:val="center"/>
          </w:tcPr>
          <w:p w14:paraId="47A5B985"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val="af-ZA" w:eastAsia="ru-RU"/>
              </w:rPr>
            </w:pPr>
            <w:r w:rsidRPr="00453715">
              <w:rPr>
                <w:rFonts w:ascii="GHEA Grapalat" w:eastAsia="Times New Roman" w:hAnsi="GHEA Grapalat"/>
                <w:sz w:val="16"/>
                <w:szCs w:val="16"/>
                <w:lang w:eastAsia="ru-RU"/>
              </w:rPr>
              <w:t>Գ</w:t>
            </w:r>
            <w:r w:rsidRPr="00453715">
              <w:rPr>
                <w:rFonts w:ascii="GHEA Grapalat" w:eastAsia="Times New Roman" w:hAnsi="GHEA Grapalat"/>
                <w:sz w:val="16"/>
                <w:szCs w:val="16"/>
                <w:lang w:val="hy-AM" w:eastAsia="ru-RU"/>
              </w:rPr>
              <w:t xml:space="preserve">նման </w:t>
            </w:r>
            <w:proofErr w:type="spellStart"/>
            <w:r w:rsidRPr="00453715">
              <w:rPr>
                <w:rFonts w:ascii="GHEA Grapalat" w:eastAsia="Times New Roman" w:hAnsi="GHEA Grapalat"/>
                <w:sz w:val="16"/>
                <w:szCs w:val="16"/>
                <w:lang w:eastAsia="ru-RU"/>
              </w:rPr>
              <w:t>առարկայի</w:t>
            </w:r>
            <w:proofErr w:type="spellEnd"/>
          </w:p>
        </w:tc>
      </w:tr>
      <w:tr w:rsidR="0022631D" w:rsidRPr="00453715" w14:paraId="796D388F" w14:textId="77777777" w:rsidTr="00C35F91">
        <w:trPr>
          <w:trHeight w:val="110"/>
        </w:trPr>
        <w:tc>
          <w:tcPr>
            <w:tcW w:w="795" w:type="dxa"/>
            <w:vMerge w:val="restart"/>
            <w:vAlign w:val="center"/>
          </w:tcPr>
          <w:p w14:paraId="781659E7" w14:textId="0F13217F" w:rsidR="0022631D" w:rsidRPr="00453715"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չափաբաժնի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համարը</w:t>
            </w:r>
            <w:proofErr w:type="spellEnd"/>
          </w:p>
        </w:tc>
        <w:tc>
          <w:tcPr>
            <w:tcW w:w="1420" w:type="dxa"/>
            <w:gridSpan w:val="3"/>
            <w:vMerge w:val="restart"/>
            <w:vAlign w:val="center"/>
          </w:tcPr>
          <w:p w14:paraId="0C83F2D3" w14:textId="77777777" w:rsidR="0022631D" w:rsidRPr="00453715"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անվանումը</w:t>
            </w:r>
            <w:proofErr w:type="spellEnd"/>
          </w:p>
        </w:tc>
        <w:tc>
          <w:tcPr>
            <w:tcW w:w="707" w:type="dxa"/>
            <w:gridSpan w:val="3"/>
            <w:vMerge w:val="restart"/>
            <w:vAlign w:val="center"/>
          </w:tcPr>
          <w:p w14:paraId="3D073E87" w14:textId="37128837" w:rsidR="0022631D" w:rsidRPr="00453715"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չափման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միավորը</w:t>
            </w:r>
            <w:proofErr w:type="spellEnd"/>
          </w:p>
        </w:tc>
        <w:tc>
          <w:tcPr>
            <w:tcW w:w="2127" w:type="dxa"/>
            <w:gridSpan w:val="5"/>
            <w:vAlign w:val="center"/>
          </w:tcPr>
          <w:p w14:paraId="59F68B85"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քանակը</w:t>
            </w:r>
            <w:proofErr w:type="spellEnd"/>
            <w:r w:rsidRPr="00453715">
              <w:rPr>
                <w:rFonts w:ascii="GHEA Grapalat" w:eastAsia="Times New Roman" w:hAnsi="GHEA Grapalat" w:cs="Sylfaen"/>
                <w:sz w:val="16"/>
                <w:szCs w:val="16"/>
                <w:vertAlign w:val="superscript"/>
                <w:lang w:eastAsia="ru-RU"/>
              </w:rPr>
              <w:footnoteReference w:id="1"/>
            </w:r>
          </w:p>
        </w:tc>
        <w:tc>
          <w:tcPr>
            <w:tcW w:w="2482" w:type="dxa"/>
            <w:gridSpan w:val="9"/>
            <w:vAlign w:val="center"/>
          </w:tcPr>
          <w:p w14:paraId="62535C49" w14:textId="46E82C79"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նախահաշվային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գինը</w:t>
            </w:r>
            <w:proofErr w:type="spellEnd"/>
          </w:p>
        </w:tc>
        <w:tc>
          <w:tcPr>
            <w:tcW w:w="1800" w:type="dxa"/>
            <w:gridSpan w:val="8"/>
            <w:vMerge w:val="restart"/>
            <w:vAlign w:val="center"/>
          </w:tcPr>
          <w:p w14:paraId="330836BC" w14:textId="77777777" w:rsidR="0022631D" w:rsidRPr="00453715"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համառոտ</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նկարագրությունը</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տեխնիկական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բնութագիր</w:t>
            </w:r>
            <w:proofErr w:type="spellEnd"/>
            <w:r w:rsidRPr="00453715">
              <w:rPr>
                <w:rFonts w:ascii="GHEA Grapalat" w:eastAsia="Times New Roman" w:hAnsi="GHEA Grapalat" w:cs="Sylfaen"/>
                <w:sz w:val="16"/>
                <w:szCs w:val="16"/>
                <w:lang w:eastAsia="ru-RU"/>
              </w:rPr>
              <w:t>)</w:t>
            </w:r>
          </w:p>
        </w:tc>
        <w:tc>
          <w:tcPr>
            <w:tcW w:w="1801" w:type="dxa"/>
            <w:gridSpan w:val="2"/>
            <w:vMerge w:val="restart"/>
            <w:vAlign w:val="center"/>
          </w:tcPr>
          <w:p w14:paraId="5D289872" w14:textId="77777777" w:rsidR="0022631D" w:rsidRPr="00453715" w:rsidRDefault="0022631D" w:rsidP="00544E4B">
            <w:pPr>
              <w:widowControl w:val="0"/>
              <w:spacing w:before="0" w:after="0"/>
              <w:ind w:left="-107" w:right="-108"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cs="Sylfaen"/>
                <w:sz w:val="16"/>
                <w:szCs w:val="16"/>
                <w:lang w:eastAsia="ru-RU"/>
              </w:rPr>
              <w:t>պայմանագրով</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նախատեսված</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համառոտ</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նկարագրությունը</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տեխնիկական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բնութագիր</w:t>
            </w:r>
            <w:proofErr w:type="spellEnd"/>
            <w:r w:rsidRPr="00453715">
              <w:rPr>
                <w:rFonts w:ascii="GHEA Grapalat" w:eastAsia="Times New Roman" w:hAnsi="GHEA Grapalat" w:cs="Sylfaen"/>
                <w:sz w:val="16"/>
                <w:szCs w:val="16"/>
                <w:lang w:eastAsia="ru-RU"/>
              </w:rPr>
              <w:t>)</w:t>
            </w:r>
          </w:p>
        </w:tc>
      </w:tr>
      <w:tr w:rsidR="0022631D" w:rsidRPr="00453715" w14:paraId="02BE1D52" w14:textId="77777777" w:rsidTr="00C35F91">
        <w:trPr>
          <w:trHeight w:val="175"/>
        </w:trPr>
        <w:tc>
          <w:tcPr>
            <w:tcW w:w="795" w:type="dxa"/>
            <w:vMerge/>
            <w:vAlign w:val="center"/>
          </w:tcPr>
          <w:p w14:paraId="6E1FBC69" w14:textId="77777777" w:rsidR="0022631D" w:rsidRPr="00453715" w:rsidRDefault="0022631D" w:rsidP="00544E4B">
            <w:pPr>
              <w:tabs>
                <w:tab w:val="left" w:pos="1248"/>
              </w:tabs>
              <w:spacing w:before="0" w:after="0"/>
              <w:ind w:left="0" w:firstLine="0"/>
              <w:jc w:val="center"/>
              <w:rPr>
                <w:rFonts w:ascii="GHEA Grapalat" w:eastAsia="Times New Roman" w:hAnsi="GHEA Grapalat"/>
                <w:sz w:val="16"/>
                <w:szCs w:val="16"/>
                <w:lang w:eastAsia="ru-RU"/>
              </w:rPr>
            </w:pPr>
          </w:p>
        </w:tc>
        <w:tc>
          <w:tcPr>
            <w:tcW w:w="1420" w:type="dxa"/>
            <w:gridSpan w:val="3"/>
            <w:vMerge/>
            <w:vAlign w:val="center"/>
          </w:tcPr>
          <w:p w14:paraId="528BE8BA"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707" w:type="dxa"/>
            <w:gridSpan w:val="3"/>
            <w:vMerge/>
            <w:vAlign w:val="center"/>
          </w:tcPr>
          <w:p w14:paraId="5C6C06A7"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1134" w:type="dxa"/>
            <w:gridSpan w:val="4"/>
            <w:vMerge w:val="restart"/>
            <w:vAlign w:val="center"/>
          </w:tcPr>
          <w:p w14:paraId="374821C4"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առկա</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ֆինանսական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միջոցներով</w:t>
            </w:r>
            <w:proofErr w:type="spellEnd"/>
            <w:r w:rsidRPr="00453715">
              <w:rPr>
                <w:rFonts w:ascii="GHEA Grapalat" w:eastAsia="Times New Roman" w:hAnsi="GHEA Grapalat"/>
                <w:sz w:val="16"/>
                <w:szCs w:val="16"/>
                <w:vertAlign w:val="superscript"/>
                <w:lang w:eastAsia="ru-RU"/>
              </w:rPr>
              <w:footnoteReference w:id="2"/>
            </w:r>
          </w:p>
        </w:tc>
        <w:tc>
          <w:tcPr>
            <w:tcW w:w="993" w:type="dxa"/>
            <w:vMerge w:val="restart"/>
            <w:vAlign w:val="center"/>
          </w:tcPr>
          <w:p w14:paraId="654421A9" w14:textId="77777777" w:rsidR="0022631D" w:rsidRPr="00453715"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ընդհանուր</w:t>
            </w:r>
            <w:proofErr w:type="spellEnd"/>
          </w:p>
        </w:tc>
        <w:tc>
          <w:tcPr>
            <w:tcW w:w="2482" w:type="dxa"/>
            <w:gridSpan w:val="9"/>
            <w:vAlign w:val="center"/>
          </w:tcPr>
          <w:p w14:paraId="01CC38D9"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r w:rsidRPr="00453715">
              <w:rPr>
                <w:rFonts w:ascii="GHEA Grapalat" w:eastAsia="Times New Roman" w:hAnsi="GHEA Grapalat"/>
                <w:sz w:val="16"/>
                <w:szCs w:val="16"/>
                <w:lang w:eastAsia="ru-RU"/>
              </w:rPr>
              <w:t xml:space="preserve">/ՀՀ </w:t>
            </w:r>
            <w:proofErr w:type="spellStart"/>
            <w:r w:rsidRPr="00453715">
              <w:rPr>
                <w:rFonts w:ascii="GHEA Grapalat" w:eastAsia="Times New Roman" w:hAnsi="GHEA Grapalat"/>
                <w:sz w:val="16"/>
                <w:szCs w:val="16"/>
                <w:lang w:eastAsia="ru-RU"/>
              </w:rPr>
              <w:t>դրամ</w:t>
            </w:r>
            <w:proofErr w:type="spellEnd"/>
            <w:r w:rsidRPr="00453715">
              <w:rPr>
                <w:rFonts w:ascii="GHEA Grapalat" w:eastAsia="Times New Roman" w:hAnsi="GHEA Grapalat"/>
                <w:sz w:val="16"/>
                <w:szCs w:val="16"/>
                <w:lang w:eastAsia="ru-RU"/>
              </w:rPr>
              <w:t>/</w:t>
            </w:r>
          </w:p>
        </w:tc>
        <w:tc>
          <w:tcPr>
            <w:tcW w:w="1800" w:type="dxa"/>
            <w:gridSpan w:val="8"/>
            <w:vMerge/>
            <w:vAlign w:val="center"/>
          </w:tcPr>
          <w:p w14:paraId="12AD9841" w14:textId="77777777" w:rsidR="0022631D" w:rsidRPr="00453715" w:rsidRDefault="0022631D" w:rsidP="00544E4B">
            <w:pPr>
              <w:tabs>
                <w:tab w:val="left" w:pos="1248"/>
              </w:tabs>
              <w:spacing w:before="0" w:after="0"/>
              <w:ind w:left="0" w:firstLine="0"/>
              <w:jc w:val="center"/>
              <w:rPr>
                <w:rFonts w:ascii="GHEA Grapalat" w:eastAsia="Times New Roman" w:hAnsi="GHEA Grapalat" w:cs="Sylfaen"/>
                <w:sz w:val="16"/>
                <w:szCs w:val="16"/>
                <w:lang w:eastAsia="ru-RU"/>
              </w:rPr>
            </w:pPr>
          </w:p>
        </w:tc>
        <w:tc>
          <w:tcPr>
            <w:tcW w:w="1801" w:type="dxa"/>
            <w:gridSpan w:val="2"/>
            <w:vMerge/>
            <w:vAlign w:val="center"/>
          </w:tcPr>
          <w:p w14:paraId="28B6AAAB" w14:textId="77777777" w:rsidR="0022631D" w:rsidRPr="00453715" w:rsidRDefault="0022631D" w:rsidP="00544E4B">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453715" w14:paraId="688F77C8" w14:textId="77777777" w:rsidTr="00C35F91">
        <w:trPr>
          <w:trHeight w:val="555"/>
        </w:trPr>
        <w:tc>
          <w:tcPr>
            <w:tcW w:w="795" w:type="dxa"/>
            <w:vMerge/>
            <w:vAlign w:val="center"/>
          </w:tcPr>
          <w:p w14:paraId="527772EF" w14:textId="77777777" w:rsidR="0022631D" w:rsidRPr="00453715" w:rsidRDefault="0022631D" w:rsidP="00544E4B">
            <w:pPr>
              <w:tabs>
                <w:tab w:val="left" w:pos="1248"/>
              </w:tabs>
              <w:spacing w:before="0" w:after="0"/>
              <w:ind w:left="0" w:firstLine="0"/>
              <w:jc w:val="center"/>
              <w:rPr>
                <w:rFonts w:ascii="GHEA Grapalat" w:eastAsia="Times New Roman" w:hAnsi="GHEA Grapalat"/>
                <w:sz w:val="16"/>
                <w:szCs w:val="16"/>
                <w:lang w:eastAsia="ru-RU"/>
              </w:rPr>
            </w:pPr>
          </w:p>
        </w:tc>
        <w:tc>
          <w:tcPr>
            <w:tcW w:w="1420" w:type="dxa"/>
            <w:gridSpan w:val="3"/>
            <w:vMerge/>
            <w:vAlign w:val="center"/>
          </w:tcPr>
          <w:p w14:paraId="4B8111BE"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707" w:type="dxa"/>
            <w:gridSpan w:val="3"/>
            <w:vMerge/>
            <w:vAlign w:val="center"/>
          </w:tcPr>
          <w:p w14:paraId="31928B7A"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1134" w:type="dxa"/>
            <w:gridSpan w:val="4"/>
            <w:vMerge/>
            <w:vAlign w:val="center"/>
          </w:tcPr>
          <w:p w14:paraId="5DFD9EE9"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993" w:type="dxa"/>
            <w:vMerge/>
            <w:vAlign w:val="center"/>
          </w:tcPr>
          <w:p w14:paraId="65C63772" w14:textId="77777777" w:rsidR="0022631D" w:rsidRPr="00453715"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1132" w:type="dxa"/>
            <w:gridSpan w:val="4"/>
            <w:vAlign w:val="center"/>
          </w:tcPr>
          <w:p w14:paraId="0049F259" w14:textId="77777777" w:rsidR="0022631D" w:rsidRPr="00453715"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առկա</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ֆինանսական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միջոցներով</w:t>
            </w:r>
            <w:proofErr w:type="spellEnd"/>
            <w:r w:rsidRPr="00453715">
              <w:rPr>
                <w:rFonts w:ascii="GHEA Grapalat" w:eastAsia="Times New Roman" w:hAnsi="GHEA Grapalat" w:cs="Sylfaen"/>
                <w:sz w:val="16"/>
                <w:szCs w:val="16"/>
                <w:vertAlign w:val="superscript"/>
                <w:lang w:eastAsia="ru-RU"/>
              </w:rPr>
              <w:footnoteReference w:id="3"/>
            </w:r>
          </w:p>
        </w:tc>
        <w:tc>
          <w:tcPr>
            <w:tcW w:w="1350" w:type="dxa"/>
            <w:gridSpan w:val="5"/>
            <w:vAlign w:val="center"/>
          </w:tcPr>
          <w:p w14:paraId="2FE30352" w14:textId="77777777" w:rsidR="0022631D" w:rsidRPr="00453715"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ընդհանուր</w:t>
            </w:r>
            <w:proofErr w:type="spellEnd"/>
          </w:p>
        </w:tc>
        <w:tc>
          <w:tcPr>
            <w:tcW w:w="1800" w:type="dxa"/>
            <w:gridSpan w:val="8"/>
            <w:vMerge/>
            <w:vAlign w:val="center"/>
          </w:tcPr>
          <w:p w14:paraId="3303231A" w14:textId="77777777" w:rsidR="0022631D" w:rsidRPr="00453715" w:rsidRDefault="0022631D" w:rsidP="00544E4B">
            <w:pPr>
              <w:tabs>
                <w:tab w:val="left" w:pos="1248"/>
              </w:tabs>
              <w:spacing w:before="0" w:after="0"/>
              <w:ind w:left="0" w:firstLine="0"/>
              <w:jc w:val="center"/>
              <w:rPr>
                <w:rFonts w:ascii="GHEA Grapalat" w:eastAsia="Times New Roman" w:hAnsi="GHEA Grapalat" w:cs="Sylfaen"/>
                <w:sz w:val="16"/>
                <w:szCs w:val="16"/>
                <w:lang w:eastAsia="ru-RU"/>
              </w:rPr>
            </w:pPr>
          </w:p>
        </w:tc>
        <w:tc>
          <w:tcPr>
            <w:tcW w:w="1801" w:type="dxa"/>
            <w:gridSpan w:val="2"/>
            <w:vMerge/>
            <w:vAlign w:val="center"/>
          </w:tcPr>
          <w:p w14:paraId="1A667B28" w14:textId="77777777" w:rsidR="0022631D" w:rsidRPr="00453715" w:rsidRDefault="0022631D" w:rsidP="00544E4B">
            <w:pPr>
              <w:tabs>
                <w:tab w:val="left" w:pos="1248"/>
              </w:tabs>
              <w:spacing w:before="0" w:after="0"/>
              <w:ind w:left="0" w:firstLine="0"/>
              <w:jc w:val="center"/>
              <w:rPr>
                <w:rFonts w:ascii="GHEA Grapalat" w:eastAsia="Times New Roman" w:hAnsi="GHEA Grapalat" w:cs="Sylfaen"/>
                <w:sz w:val="16"/>
                <w:szCs w:val="16"/>
                <w:lang w:eastAsia="ru-RU"/>
              </w:rPr>
            </w:pPr>
          </w:p>
        </w:tc>
      </w:tr>
      <w:tr w:rsidR="003C4BB6" w:rsidRPr="004D3A0E" w14:paraId="6CB0AC86" w14:textId="77777777" w:rsidTr="00C35F91">
        <w:trPr>
          <w:trHeight w:val="40"/>
        </w:trPr>
        <w:tc>
          <w:tcPr>
            <w:tcW w:w="795" w:type="dxa"/>
            <w:vAlign w:val="center"/>
          </w:tcPr>
          <w:p w14:paraId="62F33415" w14:textId="27DA6D6C" w:rsidR="003C4BB6" w:rsidRPr="00453715" w:rsidRDefault="003C4BB6" w:rsidP="003C4BB6">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1</w:t>
            </w:r>
          </w:p>
        </w:tc>
        <w:tc>
          <w:tcPr>
            <w:tcW w:w="1420" w:type="dxa"/>
            <w:gridSpan w:val="3"/>
            <w:shd w:val="clear" w:color="000000" w:fill="FFFFFF"/>
            <w:vAlign w:val="center"/>
          </w:tcPr>
          <w:p w14:paraId="2721F035" w14:textId="75B57D98" w:rsidR="003C4BB6" w:rsidRPr="00453715" w:rsidRDefault="003C4BB6" w:rsidP="003C4BB6">
            <w:pPr>
              <w:tabs>
                <w:tab w:val="left" w:pos="1248"/>
              </w:tabs>
              <w:spacing w:before="0" w:after="0"/>
              <w:ind w:left="0" w:firstLine="0"/>
              <w:jc w:val="center"/>
              <w:rPr>
                <w:rFonts w:ascii="GHEA Grapalat" w:eastAsia="Times New Roman" w:hAnsi="GHEA Grapalat"/>
                <w:sz w:val="16"/>
                <w:szCs w:val="16"/>
                <w:lang w:val="hy-AM" w:eastAsia="ru-RU"/>
              </w:rPr>
            </w:pPr>
            <w:proofErr w:type="spellStart"/>
            <w:r w:rsidRPr="00453715">
              <w:rPr>
                <w:rFonts w:ascii="GHEA Grapalat" w:hAnsi="GHEA Grapalat" w:cs="Sylfaen"/>
                <w:sz w:val="16"/>
                <w:szCs w:val="16"/>
              </w:rPr>
              <w:t>Պանտոպրազոլ</w:t>
            </w:r>
            <w:proofErr w:type="spellEnd"/>
            <w:r w:rsidRPr="00453715">
              <w:rPr>
                <w:rFonts w:ascii="GHEA Grapalat" w:hAnsi="GHEA Grapalat" w:cs="Sylfaen"/>
                <w:sz w:val="16"/>
                <w:szCs w:val="16"/>
              </w:rPr>
              <w:t xml:space="preserve"> (</w:t>
            </w:r>
            <w:proofErr w:type="spellStart"/>
            <w:r w:rsidRPr="00453715">
              <w:rPr>
                <w:rFonts w:ascii="GHEA Grapalat" w:hAnsi="GHEA Grapalat" w:cs="Sylfaen"/>
                <w:sz w:val="16"/>
                <w:szCs w:val="16"/>
              </w:rPr>
              <w:t>պանտոպրազոլ</w:t>
            </w:r>
            <w:proofErr w:type="spellEnd"/>
            <w:r w:rsidRPr="00453715">
              <w:rPr>
                <w:rFonts w:ascii="GHEA Grapalat" w:hAnsi="GHEA Grapalat" w:cs="Sylfaen"/>
                <w:sz w:val="16"/>
                <w:szCs w:val="16"/>
              </w:rPr>
              <w:t xml:space="preserve"> </w:t>
            </w:r>
            <w:proofErr w:type="spellStart"/>
            <w:r w:rsidRPr="00453715">
              <w:rPr>
                <w:rFonts w:ascii="GHEA Grapalat" w:hAnsi="GHEA Grapalat" w:cs="Sylfaen"/>
                <w:sz w:val="16"/>
                <w:szCs w:val="16"/>
              </w:rPr>
              <w:t>նատրիում</w:t>
            </w:r>
            <w:proofErr w:type="spellEnd"/>
            <w:r w:rsidRPr="00453715">
              <w:rPr>
                <w:rFonts w:ascii="GHEA Grapalat" w:hAnsi="GHEA Grapalat" w:cs="Sylfaen"/>
                <w:sz w:val="16"/>
                <w:szCs w:val="16"/>
              </w:rPr>
              <w:t xml:space="preserve"> </w:t>
            </w:r>
            <w:proofErr w:type="spellStart"/>
            <w:r w:rsidRPr="00453715">
              <w:rPr>
                <w:rFonts w:ascii="GHEA Grapalat" w:hAnsi="GHEA Grapalat" w:cs="Sylfaen"/>
                <w:sz w:val="16"/>
                <w:szCs w:val="16"/>
              </w:rPr>
              <w:t>սեսկվիհիդրատ</w:t>
            </w:r>
            <w:proofErr w:type="spellEnd"/>
            <w:r w:rsidRPr="00453715">
              <w:rPr>
                <w:rFonts w:ascii="GHEA Grapalat" w:hAnsi="GHEA Grapalat" w:cs="Sylfaen"/>
                <w:sz w:val="16"/>
                <w:szCs w:val="16"/>
              </w:rPr>
              <w:t>)</w:t>
            </w:r>
          </w:p>
        </w:tc>
        <w:tc>
          <w:tcPr>
            <w:tcW w:w="707" w:type="dxa"/>
            <w:gridSpan w:val="3"/>
            <w:shd w:val="clear" w:color="000000" w:fill="FFFFFF"/>
            <w:vAlign w:val="center"/>
          </w:tcPr>
          <w:p w14:paraId="5C08EE47" w14:textId="3B98EABD" w:rsidR="003C4BB6" w:rsidRPr="00453715" w:rsidRDefault="003C4BB6" w:rsidP="003C4BB6">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Cambria Math"/>
                <w:sz w:val="16"/>
                <w:szCs w:val="16"/>
              </w:rPr>
              <w:t>դ</w:t>
            </w:r>
            <w:r w:rsidRPr="00453715">
              <w:rPr>
                <w:rFonts w:ascii="GHEA Grapalat" w:hAnsi="GHEA Grapalat"/>
                <w:sz w:val="16"/>
                <w:szCs w:val="16"/>
              </w:rPr>
              <w:t>/</w:t>
            </w:r>
            <w:r w:rsidRPr="00453715">
              <w:rPr>
                <w:rFonts w:ascii="GHEA Grapalat" w:hAnsi="GHEA Grapalat" w:cs="Cambria Math"/>
                <w:sz w:val="16"/>
                <w:szCs w:val="16"/>
              </w:rPr>
              <w:t>հ</w:t>
            </w:r>
          </w:p>
        </w:tc>
        <w:tc>
          <w:tcPr>
            <w:tcW w:w="1134" w:type="dxa"/>
            <w:gridSpan w:val="4"/>
            <w:shd w:val="clear" w:color="000000" w:fill="FFFFFF"/>
            <w:vAlign w:val="center"/>
          </w:tcPr>
          <w:p w14:paraId="5DAA0F81" w14:textId="760371B5" w:rsidR="003C4BB6" w:rsidRPr="00453715" w:rsidRDefault="003C4BB6" w:rsidP="003C4BB6">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20.000</w:t>
            </w:r>
          </w:p>
        </w:tc>
        <w:tc>
          <w:tcPr>
            <w:tcW w:w="993" w:type="dxa"/>
            <w:shd w:val="clear" w:color="000000" w:fill="FFFFFF"/>
            <w:vAlign w:val="center"/>
          </w:tcPr>
          <w:p w14:paraId="6021AF6A" w14:textId="7A229F27" w:rsidR="003C4BB6" w:rsidRPr="00453715" w:rsidRDefault="003C4BB6" w:rsidP="003C4BB6">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20.000</w:t>
            </w:r>
          </w:p>
        </w:tc>
        <w:tc>
          <w:tcPr>
            <w:tcW w:w="1132" w:type="dxa"/>
            <w:gridSpan w:val="4"/>
            <w:vAlign w:val="center"/>
          </w:tcPr>
          <w:p w14:paraId="07535066" w14:textId="34B46171" w:rsidR="003C4BB6" w:rsidRPr="00453715" w:rsidRDefault="003C4BB6" w:rsidP="003C4BB6">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652.000</w:t>
            </w:r>
          </w:p>
        </w:tc>
        <w:tc>
          <w:tcPr>
            <w:tcW w:w="1350" w:type="dxa"/>
            <w:gridSpan w:val="5"/>
            <w:vAlign w:val="center"/>
          </w:tcPr>
          <w:p w14:paraId="22401932" w14:textId="163F7845" w:rsidR="003C4BB6" w:rsidRPr="00453715" w:rsidRDefault="003C4BB6" w:rsidP="003C4BB6">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652.000</w:t>
            </w:r>
          </w:p>
        </w:tc>
        <w:tc>
          <w:tcPr>
            <w:tcW w:w="1810" w:type="dxa"/>
            <w:gridSpan w:val="9"/>
            <w:vAlign w:val="center"/>
          </w:tcPr>
          <w:p w14:paraId="1013593A" w14:textId="54DEF0E8" w:rsidR="003C4BB6" w:rsidRPr="00453715" w:rsidRDefault="001D0155" w:rsidP="00905979">
            <w:pPr>
              <w:spacing w:before="0" w:after="0"/>
              <w:ind w:left="0" w:firstLine="0"/>
              <w:jc w:val="both"/>
              <w:rPr>
                <w:rFonts w:ascii="GHEA Grapalat" w:eastAsia="Times New Roman" w:hAnsi="GHEA Grapalat" w:cs="Calibri"/>
                <w:sz w:val="16"/>
                <w:szCs w:val="16"/>
                <w:lang w:val="hy-AM"/>
              </w:rPr>
            </w:pPr>
            <w:r w:rsidRPr="00453715">
              <w:rPr>
                <w:rFonts w:ascii="GHEA Grapalat" w:hAnsi="GHEA Grapalat" w:cs="Calibri"/>
                <w:sz w:val="16"/>
                <w:szCs w:val="16"/>
                <w:lang w:val="hy-AM"/>
              </w:rPr>
              <w:t xml:space="preserve">պանտոպրազոլ (պանտոպրազոլ նատրիում սեսկվիհիդրատ) 20մգ; դեղահատեր աղելույծ: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 </w:t>
            </w:r>
            <w:r w:rsidRPr="00453715">
              <w:rPr>
                <w:rFonts w:ascii="GHEA Grapalat" w:hAnsi="GHEA Grapalat" w:cs="Calibri"/>
                <w:sz w:val="16"/>
                <w:szCs w:val="16"/>
                <w:lang w:val="hy-AM"/>
              </w:rPr>
              <w:br/>
              <w:t>Դեղը պետք է գրանցված լինեն ՀՀ դեղերի պետական գրանցամատյանում (ռեեստր)</w:t>
            </w:r>
          </w:p>
        </w:tc>
        <w:tc>
          <w:tcPr>
            <w:tcW w:w="1791" w:type="dxa"/>
            <w:vAlign w:val="center"/>
          </w:tcPr>
          <w:p w14:paraId="5152B32D" w14:textId="7709FA94" w:rsidR="003C4BB6" w:rsidRPr="00453715" w:rsidRDefault="001D0155" w:rsidP="00905979">
            <w:pPr>
              <w:spacing w:before="0" w:after="0"/>
              <w:ind w:left="0" w:firstLine="0"/>
              <w:jc w:val="both"/>
              <w:rPr>
                <w:rFonts w:ascii="GHEA Grapalat" w:eastAsia="Times New Roman" w:hAnsi="GHEA Grapalat" w:cs="Calibri"/>
                <w:sz w:val="16"/>
                <w:szCs w:val="16"/>
                <w:lang w:val="hy-AM"/>
              </w:rPr>
            </w:pPr>
            <w:r w:rsidRPr="00453715">
              <w:rPr>
                <w:rFonts w:ascii="GHEA Grapalat" w:hAnsi="GHEA Grapalat" w:cs="Calibri"/>
                <w:sz w:val="16"/>
                <w:szCs w:val="16"/>
                <w:lang w:val="hy-AM"/>
              </w:rPr>
              <w:t xml:space="preserve">պանտոպրազոլ (պանտոպրազոլ նատրիում սեսկվիհիդրատ) 20մգ; դեղահատեր աղելույծ: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 </w:t>
            </w:r>
            <w:r w:rsidRPr="00453715">
              <w:rPr>
                <w:rFonts w:ascii="GHEA Grapalat" w:hAnsi="GHEA Grapalat" w:cs="Calibri"/>
                <w:sz w:val="16"/>
                <w:szCs w:val="16"/>
                <w:lang w:val="hy-AM"/>
              </w:rPr>
              <w:br/>
              <w:t>Դեղը պետք է գրանցված լինեն ՀՀ դեղերի պետական գրանցամատյանում (ռեեստր)</w:t>
            </w:r>
          </w:p>
        </w:tc>
      </w:tr>
      <w:tr w:rsidR="001D0155" w:rsidRPr="004D3A0E" w14:paraId="476D32E6" w14:textId="77777777" w:rsidTr="00C35F91">
        <w:trPr>
          <w:trHeight w:val="40"/>
        </w:trPr>
        <w:tc>
          <w:tcPr>
            <w:tcW w:w="795" w:type="dxa"/>
            <w:vAlign w:val="center"/>
          </w:tcPr>
          <w:p w14:paraId="34B97DF8" w14:textId="764AEDA2"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2</w:t>
            </w:r>
          </w:p>
        </w:tc>
        <w:tc>
          <w:tcPr>
            <w:tcW w:w="1420" w:type="dxa"/>
            <w:gridSpan w:val="3"/>
            <w:shd w:val="clear" w:color="000000" w:fill="FFFFFF"/>
            <w:vAlign w:val="center"/>
          </w:tcPr>
          <w:p w14:paraId="4B226A03" w14:textId="3C9DF996"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proofErr w:type="spellStart"/>
            <w:r w:rsidRPr="00453715">
              <w:rPr>
                <w:rFonts w:ascii="GHEA Grapalat" w:hAnsi="GHEA Grapalat" w:cs="Sylfaen"/>
                <w:sz w:val="16"/>
                <w:szCs w:val="16"/>
              </w:rPr>
              <w:t>Դիկլոֆենակ</w:t>
            </w:r>
            <w:proofErr w:type="spellEnd"/>
            <w:r w:rsidRPr="00453715">
              <w:rPr>
                <w:rFonts w:ascii="GHEA Grapalat" w:hAnsi="GHEA Grapalat" w:cs="Sylfaen"/>
                <w:sz w:val="16"/>
                <w:szCs w:val="16"/>
              </w:rPr>
              <w:t xml:space="preserve">   75մգ/3մլ</w:t>
            </w:r>
          </w:p>
        </w:tc>
        <w:tc>
          <w:tcPr>
            <w:tcW w:w="707" w:type="dxa"/>
            <w:gridSpan w:val="3"/>
            <w:shd w:val="clear" w:color="000000" w:fill="FFFFFF"/>
            <w:vAlign w:val="center"/>
          </w:tcPr>
          <w:p w14:paraId="0249C38B" w14:textId="7A625B76"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proofErr w:type="spellStart"/>
            <w:r w:rsidRPr="00453715">
              <w:rPr>
                <w:rFonts w:ascii="GHEA Grapalat" w:hAnsi="GHEA Grapalat" w:cs="Cambria Math"/>
                <w:sz w:val="16"/>
                <w:szCs w:val="16"/>
              </w:rPr>
              <w:t>ամպ</w:t>
            </w:r>
            <w:proofErr w:type="spellEnd"/>
          </w:p>
        </w:tc>
        <w:tc>
          <w:tcPr>
            <w:tcW w:w="1134" w:type="dxa"/>
            <w:gridSpan w:val="4"/>
            <w:shd w:val="clear" w:color="000000" w:fill="FFFFFF"/>
            <w:vAlign w:val="center"/>
          </w:tcPr>
          <w:p w14:paraId="62DF65CA" w14:textId="701ABDC4"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200</w:t>
            </w:r>
          </w:p>
        </w:tc>
        <w:tc>
          <w:tcPr>
            <w:tcW w:w="993" w:type="dxa"/>
            <w:shd w:val="clear" w:color="000000" w:fill="FFFFFF"/>
            <w:vAlign w:val="center"/>
          </w:tcPr>
          <w:p w14:paraId="2F50DC5D" w14:textId="1D409BD3"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200</w:t>
            </w:r>
          </w:p>
        </w:tc>
        <w:tc>
          <w:tcPr>
            <w:tcW w:w="1132" w:type="dxa"/>
            <w:gridSpan w:val="4"/>
            <w:vAlign w:val="center"/>
          </w:tcPr>
          <w:p w14:paraId="4C22AE6E" w14:textId="070AF15D"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12.200</w:t>
            </w:r>
          </w:p>
        </w:tc>
        <w:tc>
          <w:tcPr>
            <w:tcW w:w="1350" w:type="dxa"/>
            <w:gridSpan w:val="5"/>
            <w:vAlign w:val="center"/>
          </w:tcPr>
          <w:p w14:paraId="698A9936" w14:textId="1BF5A3E5"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12.200</w:t>
            </w:r>
          </w:p>
        </w:tc>
        <w:tc>
          <w:tcPr>
            <w:tcW w:w="1810" w:type="dxa"/>
            <w:gridSpan w:val="9"/>
          </w:tcPr>
          <w:p w14:paraId="05249200" w14:textId="2862A8EF"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t xml:space="preserve">դիկլոֆենակ (դիկլոֆենակ նատրիում) 25մգ/մլ, լուծույթ </w:t>
            </w:r>
            <w:r w:rsidRPr="00453715">
              <w:rPr>
                <w:rFonts w:ascii="GHEA Grapalat" w:hAnsi="GHEA Grapalat" w:cs="Calibri"/>
                <w:sz w:val="16"/>
                <w:szCs w:val="16"/>
                <w:lang w:val="hy-AM"/>
              </w:rPr>
              <w:lastRenderedPageBreak/>
              <w:t xml:space="preserve">ներարկման/կաթիլաներարկման,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 </w:t>
            </w:r>
            <w:r w:rsidRPr="00453715">
              <w:rPr>
                <w:rFonts w:ascii="GHEA Grapalat" w:hAnsi="GHEA Grapalat" w:cs="Calibri"/>
                <w:sz w:val="16"/>
                <w:szCs w:val="16"/>
                <w:lang w:val="hy-AM"/>
              </w:rPr>
              <w:br/>
              <w:t xml:space="preserve">Դեղը պետք է գրանցված լինեն ՀՀ դեղերի պետական գրանցամատյանում (ռեեստր)  </w:t>
            </w:r>
          </w:p>
        </w:tc>
        <w:tc>
          <w:tcPr>
            <w:tcW w:w="1791" w:type="dxa"/>
          </w:tcPr>
          <w:p w14:paraId="6701B442" w14:textId="6BF7A267"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lastRenderedPageBreak/>
              <w:t xml:space="preserve">դիկլոֆենակ (դիկլոֆենակ նատրիում) 25մգ/մլ, լուծույթ </w:t>
            </w:r>
            <w:r w:rsidRPr="00453715">
              <w:rPr>
                <w:rFonts w:ascii="GHEA Grapalat" w:hAnsi="GHEA Grapalat" w:cs="Calibri"/>
                <w:sz w:val="16"/>
                <w:szCs w:val="16"/>
                <w:lang w:val="hy-AM"/>
              </w:rPr>
              <w:lastRenderedPageBreak/>
              <w:t xml:space="preserve">ներարկման/կաթիլաներարկման,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 </w:t>
            </w:r>
            <w:r w:rsidRPr="00453715">
              <w:rPr>
                <w:rFonts w:ascii="GHEA Grapalat" w:hAnsi="GHEA Grapalat" w:cs="Calibri"/>
                <w:sz w:val="16"/>
                <w:szCs w:val="16"/>
                <w:lang w:val="hy-AM"/>
              </w:rPr>
              <w:br/>
              <w:t xml:space="preserve">Դեղը պետք է գրանցված լինեն ՀՀ դեղերի պետական գրանցամատյանում (ռեեստր)  </w:t>
            </w:r>
          </w:p>
        </w:tc>
      </w:tr>
      <w:tr w:rsidR="001D0155" w:rsidRPr="004D3A0E" w14:paraId="5BB6D9DE" w14:textId="77777777" w:rsidTr="00C35F91">
        <w:trPr>
          <w:trHeight w:val="40"/>
        </w:trPr>
        <w:tc>
          <w:tcPr>
            <w:tcW w:w="795" w:type="dxa"/>
            <w:vAlign w:val="center"/>
          </w:tcPr>
          <w:p w14:paraId="4A2F02C2" w14:textId="338B4A53"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lastRenderedPageBreak/>
              <w:t>3</w:t>
            </w:r>
          </w:p>
        </w:tc>
        <w:tc>
          <w:tcPr>
            <w:tcW w:w="1420" w:type="dxa"/>
            <w:gridSpan w:val="3"/>
            <w:shd w:val="clear" w:color="000000" w:fill="FFFFFF"/>
            <w:vAlign w:val="center"/>
          </w:tcPr>
          <w:p w14:paraId="0889A904" w14:textId="6FCAEF4C"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proofErr w:type="spellStart"/>
            <w:r w:rsidRPr="00453715">
              <w:rPr>
                <w:rFonts w:ascii="GHEA Grapalat" w:hAnsi="GHEA Grapalat" w:cs="Sylfaen"/>
                <w:sz w:val="16"/>
                <w:szCs w:val="16"/>
              </w:rPr>
              <w:t>Լետրոզոլ</w:t>
            </w:r>
            <w:proofErr w:type="spellEnd"/>
            <w:r w:rsidRPr="00453715">
              <w:rPr>
                <w:rFonts w:ascii="GHEA Grapalat" w:hAnsi="GHEA Grapalat" w:cs="Sylfaen"/>
                <w:sz w:val="16"/>
                <w:szCs w:val="16"/>
              </w:rPr>
              <w:t xml:space="preserve"> 2,5մգ</w:t>
            </w:r>
          </w:p>
        </w:tc>
        <w:tc>
          <w:tcPr>
            <w:tcW w:w="707" w:type="dxa"/>
            <w:gridSpan w:val="3"/>
            <w:shd w:val="clear" w:color="000000" w:fill="FFFFFF"/>
            <w:vAlign w:val="center"/>
          </w:tcPr>
          <w:p w14:paraId="2425BE72" w14:textId="08D45E2A"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proofErr w:type="spellStart"/>
            <w:r w:rsidRPr="00453715">
              <w:rPr>
                <w:rFonts w:ascii="GHEA Grapalat" w:hAnsi="GHEA Grapalat" w:cs="Cambria Math"/>
                <w:sz w:val="16"/>
                <w:szCs w:val="16"/>
              </w:rPr>
              <w:t>սրվակ</w:t>
            </w:r>
            <w:r w:rsidRPr="00453715">
              <w:rPr>
                <w:rFonts w:ascii="GHEA Grapalat" w:hAnsi="GHEA Grapalat"/>
                <w:sz w:val="16"/>
                <w:szCs w:val="16"/>
              </w:rPr>
              <w:t>-</w:t>
            </w:r>
            <w:r w:rsidRPr="00453715">
              <w:rPr>
                <w:rFonts w:ascii="GHEA Grapalat" w:hAnsi="GHEA Grapalat" w:cs="Cambria Math"/>
                <w:sz w:val="16"/>
                <w:szCs w:val="16"/>
              </w:rPr>
              <w:t>կաթոցիկ</w:t>
            </w:r>
            <w:proofErr w:type="spellEnd"/>
          </w:p>
        </w:tc>
        <w:tc>
          <w:tcPr>
            <w:tcW w:w="1134" w:type="dxa"/>
            <w:gridSpan w:val="4"/>
            <w:shd w:val="clear" w:color="000000" w:fill="FFFFFF"/>
            <w:vAlign w:val="center"/>
          </w:tcPr>
          <w:p w14:paraId="5707D389" w14:textId="0584B92D"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3.500</w:t>
            </w:r>
          </w:p>
        </w:tc>
        <w:tc>
          <w:tcPr>
            <w:tcW w:w="993" w:type="dxa"/>
            <w:shd w:val="clear" w:color="000000" w:fill="FFFFFF"/>
            <w:vAlign w:val="center"/>
          </w:tcPr>
          <w:p w14:paraId="624B0A7B" w14:textId="2F07BCAD"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3.500</w:t>
            </w:r>
          </w:p>
        </w:tc>
        <w:tc>
          <w:tcPr>
            <w:tcW w:w="1132" w:type="dxa"/>
            <w:gridSpan w:val="4"/>
            <w:vAlign w:val="center"/>
          </w:tcPr>
          <w:p w14:paraId="73DDF71C" w14:textId="49DA30EF"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175.000</w:t>
            </w:r>
          </w:p>
        </w:tc>
        <w:tc>
          <w:tcPr>
            <w:tcW w:w="1350" w:type="dxa"/>
            <w:gridSpan w:val="5"/>
            <w:vAlign w:val="center"/>
          </w:tcPr>
          <w:p w14:paraId="255DD2A0" w14:textId="399D3DD7"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175.000</w:t>
            </w:r>
          </w:p>
        </w:tc>
        <w:tc>
          <w:tcPr>
            <w:tcW w:w="1810" w:type="dxa"/>
            <w:gridSpan w:val="9"/>
            <w:vAlign w:val="center"/>
          </w:tcPr>
          <w:p w14:paraId="1B661BDE" w14:textId="4C87D709"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t xml:space="preserve">լետրոզոլ 2,5մգ; թաղանթապատ դեղահատեր,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w:t>
            </w:r>
            <w:r w:rsidRPr="00453715">
              <w:rPr>
                <w:rFonts w:ascii="GHEA Grapalat" w:hAnsi="GHEA Grapalat" w:cs="Calibri"/>
                <w:sz w:val="16"/>
                <w:szCs w:val="16"/>
                <w:lang w:val="hy-AM"/>
              </w:rPr>
              <w:lastRenderedPageBreak/>
              <w:t xml:space="preserve">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 </w:t>
            </w:r>
            <w:r w:rsidRPr="00453715">
              <w:rPr>
                <w:rFonts w:ascii="GHEA Grapalat" w:hAnsi="GHEA Grapalat" w:cs="Calibri"/>
                <w:sz w:val="16"/>
                <w:szCs w:val="16"/>
                <w:lang w:val="hy-AM"/>
              </w:rPr>
              <w:br/>
              <w:t xml:space="preserve">Դեղը պետք է գրանցված լինեն ՀՀ դեղերի պետական գրանցամատյանում (ռեեստր) </w:t>
            </w:r>
          </w:p>
        </w:tc>
        <w:tc>
          <w:tcPr>
            <w:tcW w:w="1791" w:type="dxa"/>
            <w:vAlign w:val="center"/>
          </w:tcPr>
          <w:p w14:paraId="3747E206" w14:textId="12516291"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lastRenderedPageBreak/>
              <w:t xml:space="preserve">լետրոզոլ 2,5մգ; թաղանթապատ դեղահատեր,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w:t>
            </w:r>
            <w:r w:rsidRPr="00453715">
              <w:rPr>
                <w:rFonts w:ascii="GHEA Grapalat" w:hAnsi="GHEA Grapalat" w:cs="Calibri"/>
                <w:sz w:val="16"/>
                <w:szCs w:val="16"/>
                <w:lang w:val="hy-AM"/>
              </w:rPr>
              <w:lastRenderedPageBreak/>
              <w:t xml:space="preserve">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 </w:t>
            </w:r>
            <w:r w:rsidRPr="00453715">
              <w:rPr>
                <w:rFonts w:ascii="GHEA Grapalat" w:hAnsi="GHEA Grapalat" w:cs="Calibri"/>
                <w:sz w:val="16"/>
                <w:szCs w:val="16"/>
                <w:lang w:val="hy-AM"/>
              </w:rPr>
              <w:br/>
              <w:t xml:space="preserve">Դեղը պետք է գրանցված լինեն ՀՀ դեղերի պետական գրանցամատյանում (ռեեստր) </w:t>
            </w:r>
          </w:p>
        </w:tc>
      </w:tr>
      <w:tr w:rsidR="001D0155" w:rsidRPr="004D3A0E" w14:paraId="7101E82D" w14:textId="77777777" w:rsidTr="00C35F91">
        <w:trPr>
          <w:trHeight w:val="40"/>
        </w:trPr>
        <w:tc>
          <w:tcPr>
            <w:tcW w:w="795" w:type="dxa"/>
            <w:vAlign w:val="center"/>
          </w:tcPr>
          <w:p w14:paraId="2063A601" w14:textId="01AF3057"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lastRenderedPageBreak/>
              <w:t>4</w:t>
            </w:r>
          </w:p>
        </w:tc>
        <w:tc>
          <w:tcPr>
            <w:tcW w:w="1420" w:type="dxa"/>
            <w:gridSpan w:val="3"/>
            <w:shd w:val="clear" w:color="000000" w:fill="FFFFFF"/>
            <w:vAlign w:val="center"/>
          </w:tcPr>
          <w:p w14:paraId="29E4369A" w14:textId="574B195D"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proofErr w:type="spellStart"/>
            <w:r w:rsidRPr="00453715">
              <w:rPr>
                <w:rFonts w:ascii="GHEA Grapalat" w:hAnsi="GHEA Grapalat" w:cs="Sylfaen"/>
                <w:sz w:val="16"/>
                <w:szCs w:val="16"/>
              </w:rPr>
              <w:t>Ազաթիոպրին</w:t>
            </w:r>
            <w:proofErr w:type="spellEnd"/>
          </w:p>
        </w:tc>
        <w:tc>
          <w:tcPr>
            <w:tcW w:w="707" w:type="dxa"/>
            <w:gridSpan w:val="3"/>
            <w:shd w:val="clear" w:color="000000" w:fill="FFFFFF"/>
            <w:vAlign w:val="center"/>
          </w:tcPr>
          <w:p w14:paraId="330F7B4D" w14:textId="2CE74346"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Cambria Math"/>
                <w:sz w:val="16"/>
                <w:szCs w:val="16"/>
              </w:rPr>
              <w:t>դ</w:t>
            </w:r>
            <w:r w:rsidRPr="00453715">
              <w:rPr>
                <w:rFonts w:ascii="GHEA Grapalat" w:hAnsi="GHEA Grapalat"/>
                <w:sz w:val="16"/>
                <w:szCs w:val="16"/>
              </w:rPr>
              <w:t>/</w:t>
            </w:r>
            <w:r w:rsidRPr="00453715">
              <w:rPr>
                <w:rFonts w:ascii="GHEA Grapalat" w:hAnsi="GHEA Grapalat" w:cs="Cambria Math"/>
                <w:sz w:val="16"/>
                <w:szCs w:val="16"/>
              </w:rPr>
              <w:t>հ</w:t>
            </w:r>
          </w:p>
        </w:tc>
        <w:tc>
          <w:tcPr>
            <w:tcW w:w="1134" w:type="dxa"/>
            <w:gridSpan w:val="4"/>
            <w:shd w:val="clear" w:color="000000" w:fill="FFFFFF"/>
            <w:vAlign w:val="center"/>
          </w:tcPr>
          <w:p w14:paraId="73FA0C24" w14:textId="2B6B2E3C"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360</w:t>
            </w:r>
          </w:p>
        </w:tc>
        <w:tc>
          <w:tcPr>
            <w:tcW w:w="993" w:type="dxa"/>
            <w:shd w:val="clear" w:color="000000" w:fill="FFFFFF"/>
            <w:vAlign w:val="center"/>
          </w:tcPr>
          <w:p w14:paraId="5AB0B2BE" w14:textId="56DDF8C3"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360</w:t>
            </w:r>
          </w:p>
        </w:tc>
        <w:tc>
          <w:tcPr>
            <w:tcW w:w="1132" w:type="dxa"/>
            <w:gridSpan w:val="4"/>
            <w:vAlign w:val="center"/>
          </w:tcPr>
          <w:p w14:paraId="47C611FE" w14:textId="52942AD9"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64.800</w:t>
            </w:r>
          </w:p>
        </w:tc>
        <w:tc>
          <w:tcPr>
            <w:tcW w:w="1350" w:type="dxa"/>
            <w:gridSpan w:val="5"/>
            <w:vAlign w:val="center"/>
          </w:tcPr>
          <w:p w14:paraId="14AD177D" w14:textId="605A3D0A"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64.800</w:t>
            </w:r>
          </w:p>
        </w:tc>
        <w:tc>
          <w:tcPr>
            <w:tcW w:w="1810" w:type="dxa"/>
            <w:gridSpan w:val="9"/>
            <w:vAlign w:val="center"/>
          </w:tcPr>
          <w:p w14:paraId="4F6AE48F" w14:textId="204067C3"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t xml:space="preserve">Ազաթիոպրին 50 մգ,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w:t>
            </w:r>
          </w:p>
        </w:tc>
        <w:tc>
          <w:tcPr>
            <w:tcW w:w="1791" w:type="dxa"/>
            <w:vAlign w:val="center"/>
          </w:tcPr>
          <w:p w14:paraId="52CF2D19" w14:textId="6F964A33"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p>
        </w:tc>
      </w:tr>
      <w:tr w:rsidR="001D0155" w:rsidRPr="004D3A0E" w14:paraId="5EF51E0F" w14:textId="77777777" w:rsidTr="00C35F91">
        <w:trPr>
          <w:trHeight w:val="40"/>
        </w:trPr>
        <w:tc>
          <w:tcPr>
            <w:tcW w:w="795" w:type="dxa"/>
            <w:vAlign w:val="center"/>
          </w:tcPr>
          <w:p w14:paraId="3F955EFC" w14:textId="38DE3972"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5</w:t>
            </w:r>
          </w:p>
        </w:tc>
        <w:tc>
          <w:tcPr>
            <w:tcW w:w="1420" w:type="dxa"/>
            <w:gridSpan w:val="3"/>
            <w:shd w:val="clear" w:color="000000" w:fill="FFFFFF"/>
            <w:vAlign w:val="center"/>
          </w:tcPr>
          <w:p w14:paraId="6069D212" w14:textId="7718EE35"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proofErr w:type="spellStart"/>
            <w:r w:rsidRPr="00453715">
              <w:rPr>
                <w:rFonts w:ascii="GHEA Grapalat" w:hAnsi="GHEA Grapalat" w:cs="Sylfaen"/>
                <w:sz w:val="16"/>
                <w:szCs w:val="16"/>
              </w:rPr>
              <w:t>Լատանապրոստ</w:t>
            </w:r>
            <w:proofErr w:type="spellEnd"/>
          </w:p>
        </w:tc>
        <w:tc>
          <w:tcPr>
            <w:tcW w:w="707" w:type="dxa"/>
            <w:gridSpan w:val="3"/>
            <w:shd w:val="clear" w:color="000000" w:fill="FFFFFF"/>
            <w:vAlign w:val="center"/>
          </w:tcPr>
          <w:p w14:paraId="56ACE54A" w14:textId="1D1DAF84"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proofErr w:type="spellStart"/>
            <w:r w:rsidRPr="00453715">
              <w:rPr>
                <w:rFonts w:ascii="GHEA Grapalat" w:hAnsi="GHEA Grapalat" w:cs="Cambria Math"/>
                <w:sz w:val="16"/>
                <w:szCs w:val="16"/>
              </w:rPr>
              <w:t>սրվակ</w:t>
            </w:r>
            <w:r w:rsidRPr="00453715">
              <w:rPr>
                <w:rFonts w:ascii="GHEA Grapalat" w:hAnsi="GHEA Grapalat"/>
                <w:sz w:val="16"/>
                <w:szCs w:val="16"/>
              </w:rPr>
              <w:t>-</w:t>
            </w:r>
            <w:r w:rsidRPr="00453715">
              <w:rPr>
                <w:rFonts w:ascii="GHEA Grapalat" w:hAnsi="GHEA Grapalat" w:cs="Cambria Math"/>
                <w:sz w:val="16"/>
                <w:szCs w:val="16"/>
              </w:rPr>
              <w:t>կաթոցիկ</w:t>
            </w:r>
            <w:proofErr w:type="spellEnd"/>
          </w:p>
        </w:tc>
        <w:tc>
          <w:tcPr>
            <w:tcW w:w="1134" w:type="dxa"/>
            <w:gridSpan w:val="4"/>
            <w:shd w:val="clear" w:color="000000" w:fill="FFFFFF"/>
            <w:vAlign w:val="center"/>
          </w:tcPr>
          <w:p w14:paraId="41E51F2D" w14:textId="3583CCC8"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15</w:t>
            </w:r>
          </w:p>
        </w:tc>
        <w:tc>
          <w:tcPr>
            <w:tcW w:w="993" w:type="dxa"/>
            <w:shd w:val="clear" w:color="000000" w:fill="FFFFFF"/>
            <w:vAlign w:val="center"/>
          </w:tcPr>
          <w:p w14:paraId="0DE9CC48" w14:textId="54220AE4"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15</w:t>
            </w:r>
          </w:p>
        </w:tc>
        <w:tc>
          <w:tcPr>
            <w:tcW w:w="1132" w:type="dxa"/>
            <w:gridSpan w:val="4"/>
            <w:vAlign w:val="center"/>
          </w:tcPr>
          <w:p w14:paraId="5D4E8BD8" w14:textId="193CA17F"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67.500</w:t>
            </w:r>
          </w:p>
        </w:tc>
        <w:tc>
          <w:tcPr>
            <w:tcW w:w="1350" w:type="dxa"/>
            <w:gridSpan w:val="5"/>
            <w:vAlign w:val="center"/>
          </w:tcPr>
          <w:p w14:paraId="2957C552" w14:textId="00E4A3F8"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67.500</w:t>
            </w:r>
          </w:p>
        </w:tc>
        <w:tc>
          <w:tcPr>
            <w:tcW w:w="1810" w:type="dxa"/>
            <w:gridSpan w:val="9"/>
            <w:vAlign w:val="center"/>
          </w:tcPr>
          <w:p w14:paraId="2739AB30" w14:textId="414B519D"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t xml:space="preserve">Լատանապրոստ, ակնակաթիլ՝ 50մկգ/մլ: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Հանձնելու պահին դեղորայքի պիտանելիության ժամկետը պետք է լինի հետևյալը՝ 2,5 տարի և ավելի պիտանիության ժամկետ ունեցող դեղերը հանձնելու </w:t>
            </w:r>
            <w:r w:rsidRPr="00453715">
              <w:rPr>
                <w:rFonts w:ascii="GHEA Grapalat" w:hAnsi="GHEA Grapalat" w:cs="Calibri"/>
                <w:sz w:val="16"/>
                <w:szCs w:val="16"/>
                <w:lang w:val="hy-AM"/>
              </w:rPr>
              <w:lastRenderedPageBreak/>
              <w:t xml:space="preserve">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w:t>
            </w:r>
          </w:p>
        </w:tc>
        <w:tc>
          <w:tcPr>
            <w:tcW w:w="1791" w:type="dxa"/>
            <w:vAlign w:val="center"/>
          </w:tcPr>
          <w:p w14:paraId="6A692674" w14:textId="73A97BF0"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p>
        </w:tc>
      </w:tr>
      <w:tr w:rsidR="001D0155" w:rsidRPr="004D3A0E" w14:paraId="2161A806" w14:textId="77777777" w:rsidTr="00C35F91">
        <w:trPr>
          <w:trHeight w:val="40"/>
        </w:trPr>
        <w:tc>
          <w:tcPr>
            <w:tcW w:w="795" w:type="dxa"/>
            <w:vAlign w:val="center"/>
          </w:tcPr>
          <w:p w14:paraId="513F7630" w14:textId="4DADAEC3"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6</w:t>
            </w:r>
          </w:p>
        </w:tc>
        <w:tc>
          <w:tcPr>
            <w:tcW w:w="1420" w:type="dxa"/>
            <w:gridSpan w:val="3"/>
            <w:shd w:val="clear" w:color="000000" w:fill="FFFFFF"/>
            <w:vAlign w:val="center"/>
          </w:tcPr>
          <w:p w14:paraId="0AA6005C" w14:textId="137CBB79"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proofErr w:type="spellStart"/>
            <w:proofErr w:type="gramStart"/>
            <w:r w:rsidRPr="00453715">
              <w:rPr>
                <w:rFonts w:ascii="GHEA Grapalat" w:hAnsi="GHEA Grapalat" w:cs="Sylfaen"/>
                <w:sz w:val="16"/>
                <w:szCs w:val="16"/>
              </w:rPr>
              <w:t>Դիկլոֆենակ</w:t>
            </w:r>
            <w:proofErr w:type="spellEnd"/>
            <w:r w:rsidRPr="00453715">
              <w:rPr>
                <w:rFonts w:ascii="GHEA Grapalat" w:hAnsi="GHEA Grapalat" w:cs="Sylfaen"/>
                <w:sz w:val="16"/>
                <w:szCs w:val="16"/>
              </w:rPr>
              <w:t xml:space="preserve">  100</w:t>
            </w:r>
            <w:proofErr w:type="gramEnd"/>
            <w:r w:rsidRPr="00453715">
              <w:rPr>
                <w:rFonts w:ascii="GHEA Grapalat" w:hAnsi="GHEA Grapalat" w:cs="Sylfaen"/>
                <w:sz w:val="16"/>
                <w:szCs w:val="16"/>
              </w:rPr>
              <w:t>մգ</w:t>
            </w:r>
          </w:p>
        </w:tc>
        <w:tc>
          <w:tcPr>
            <w:tcW w:w="707" w:type="dxa"/>
            <w:gridSpan w:val="3"/>
            <w:shd w:val="clear" w:color="000000" w:fill="FFFFFF"/>
            <w:vAlign w:val="center"/>
          </w:tcPr>
          <w:p w14:paraId="1D6872A3" w14:textId="2E752FF2"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Cambria Math"/>
                <w:sz w:val="16"/>
                <w:szCs w:val="16"/>
              </w:rPr>
              <w:t>դ</w:t>
            </w:r>
            <w:r w:rsidRPr="00453715">
              <w:rPr>
                <w:rFonts w:ascii="GHEA Grapalat" w:hAnsi="GHEA Grapalat"/>
                <w:sz w:val="16"/>
                <w:szCs w:val="16"/>
              </w:rPr>
              <w:t>/</w:t>
            </w:r>
            <w:r w:rsidRPr="00453715">
              <w:rPr>
                <w:rFonts w:ascii="GHEA Grapalat" w:hAnsi="GHEA Grapalat" w:cs="Cambria Math"/>
                <w:sz w:val="16"/>
                <w:szCs w:val="16"/>
              </w:rPr>
              <w:t>հ</w:t>
            </w:r>
          </w:p>
        </w:tc>
        <w:tc>
          <w:tcPr>
            <w:tcW w:w="1134" w:type="dxa"/>
            <w:gridSpan w:val="4"/>
            <w:shd w:val="clear" w:color="000000" w:fill="FFFFFF"/>
            <w:vAlign w:val="center"/>
          </w:tcPr>
          <w:p w14:paraId="4B0286F2" w14:textId="5A8134DA"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5.000</w:t>
            </w:r>
          </w:p>
        </w:tc>
        <w:tc>
          <w:tcPr>
            <w:tcW w:w="993" w:type="dxa"/>
            <w:shd w:val="clear" w:color="000000" w:fill="FFFFFF"/>
            <w:vAlign w:val="center"/>
          </w:tcPr>
          <w:p w14:paraId="3AFFC071" w14:textId="321625FE"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5.000</w:t>
            </w:r>
          </w:p>
        </w:tc>
        <w:tc>
          <w:tcPr>
            <w:tcW w:w="1132" w:type="dxa"/>
            <w:gridSpan w:val="4"/>
            <w:vAlign w:val="center"/>
          </w:tcPr>
          <w:p w14:paraId="00867051" w14:textId="460C56BC"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80.000</w:t>
            </w:r>
          </w:p>
        </w:tc>
        <w:tc>
          <w:tcPr>
            <w:tcW w:w="1350" w:type="dxa"/>
            <w:gridSpan w:val="5"/>
            <w:vAlign w:val="center"/>
          </w:tcPr>
          <w:p w14:paraId="408F8EEB" w14:textId="5E7313D2"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80.000</w:t>
            </w:r>
          </w:p>
        </w:tc>
        <w:tc>
          <w:tcPr>
            <w:tcW w:w="1810" w:type="dxa"/>
            <w:gridSpan w:val="9"/>
            <w:vAlign w:val="center"/>
          </w:tcPr>
          <w:p w14:paraId="5E6AAFC0" w14:textId="42845C04"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t>դիկլոֆենակ (դիկլոֆենակ նատրիում) 100մգ; դեղահատեր: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w:t>
            </w:r>
          </w:p>
        </w:tc>
        <w:tc>
          <w:tcPr>
            <w:tcW w:w="1791" w:type="dxa"/>
            <w:vAlign w:val="center"/>
          </w:tcPr>
          <w:p w14:paraId="3DE55103" w14:textId="6ACACB82"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t>դիկլոֆենակ (դիկլոֆենակ նատրիում) 100մգ; դեղահատեր: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w:t>
            </w:r>
          </w:p>
        </w:tc>
      </w:tr>
      <w:tr w:rsidR="001D0155" w:rsidRPr="004D3A0E" w14:paraId="47398E2A" w14:textId="77777777" w:rsidTr="00C35F91">
        <w:trPr>
          <w:trHeight w:val="40"/>
        </w:trPr>
        <w:tc>
          <w:tcPr>
            <w:tcW w:w="795" w:type="dxa"/>
            <w:vAlign w:val="center"/>
          </w:tcPr>
          <w:p w14:paraId="6F35FC7F" w14:textId="1B165C2A"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7</w:t>
            </w:r>
          </w:p>
        </w:tc>
        <w:tc>
          <w:tcPr>
            <w:tcW w:w="1420" w:type="dxa"/>
            <w:gridSpan w:val="3"/>
            <w:shd w:val="clear" w:color="000000" w:fill="FFFFFF"/>
            <w:vAlign w:val="center"/>
          </w:tcPr>
          <w:p w14:paraId="05248475" w14:textId="074D81E9"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lang w:val="hy-AM"/>
              </w:rPr>
              <w:t>Կալցիում (կալցիումի կարբոնատ), խոլեկալցիֆերոլ, 1000մգ+22մկգ</w:t>
            </w:r>
          </w:p>
        </w:tc>
        <w:tc>
          <w:tcPr>
            <w:tcW w:w="707" w:type="dxa"/>
            <w:gridSpan w:val="3"/>
            <w:shd w:val="clear" w:color="000000" w:fill="FFFFFF"/>
            <w:vAlign w:val="center"/>
          </w:tcPr>
          <w:p w14:paraId="64FA3AC4" w14:textId="1F5FC720"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Cambria Math"/>
                <w:sz w:val="16"/>
                <w:szCs w:val="16"/>
              </w:rPr>
              <w:t>դ</w:t>
            </w:r>
            <w:r w:rsidRPr="00453715">
              <w:rPr>
                <w:rFonts w:ascii="GHEA Grapalat" w:hAnsi="GHEA Grapalat"/>
                <w:sz w:val="16"/>
                <w:szCs w:val="16"/>
              </w:rPr>
              <w:t>/</w:t>
            </w:r>
            <w:r w:rsidRPr="00453715">
              <w:rPr>
                <w:rFonts w:ascii="GHEA Grapalat" w:hAnsi="GHEA Grapalat" w:cs="Cambria Math"/>
                <w:sz w:val="16"/>
                <w:szCs w:val="16"/>
              </w:rPr>
              <w:t>հ</w:t>
            </w:r>
          </w:p>
        </w:tc>
        <w:tc>
          <w:tcPr>
            <w:tcW w:w="1134" w:type="dxa"/>
            <w:gridSpan w:val="4"/>
            <w:shd w:val="clear" w:color="000000" w:fill="FFFFFF"/>
            <w:vAlign w:val="center"/>
          </w:tcPr>
          <w:p w14:paraId="6EAD6F3B" w14:textId="7C30E42B"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50.000</w:t>
            </w:r>
          </w:p>
        </w:tc>
        <w:tc>
          <w:tcPr>
            <w:tcW w:w="993" w:type="dxa"/>
            <w:shd w:val="clear" w:color="000000" w:fill="FFFFFF"/>
            <w:vAlign w:val="center"/>
          </w:tcPr>
          <w:p w14:paraId="0E911835" w14:textId="42B52F17"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sz w:val="16"/>
                <w:szCs w:val="16"/>
              </w:rPr>
              <w:t>50.000</w:t>
            </w:r>
          </w:p>
        </w:tc>
        <w:tc>
          <w:tcPr>
            <w:tcW w:w="1132" w:type="dxa"/>
            <w:gridSpan w:val="4"/>
            <w:vAlign w:val="center"/>
          </w:tcPr>
          <w:p w14:paraId="6F5A60C6" w14:textId="62683CB7"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3.000.000</w:t>
            </w:r>
          </w:p>
        </w:tc>
        <w:tc>
          <w:tcPr>
            <w:tcW w:w="1350" w:type="dxa"/>
            <w:gridSpan w:val="5"/>
            <w:vAlign w:val="center"/>
          </w:tcPr>
          <w:p w14:paraId="793F7C9E" w14:textId="7FCC3800" w:rsidR="001D0155" w:rsidRPr="00453715" w:rsidRDefault="001D0155" w:rsidP="001D015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hAnsi="GHEA Grapalat" w:cs="Sylfaen"/>
                <w:sz w:val="16"/>
                <w:szCs w:val="16"/>
              </w:rPr>
              <w:t>3.000.000</w:t>
            </w:r>
          </w:p>
        </w:tc>
        <w:tc>
          <w:tcPr>
            <w:tcW w:w="1810" w:type="dxa"/>
            <w:gridSpan w:val="9"/>
            <w:vAlign w:val="center"/>
          </w:tcPr>
          <w:p w14:paraId="139CC0CC" w14:textId="568007CE"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t xml:space="preserve">կալցիում (կալցիումի կարբոնատ), խոլեկալցիֆերոլ, 1000մգ+22մկգ; դեղահատեր ծամելու անանուխի համով: Հանձնելու պահին դեղորայքի պիտանելիության </w:t>
            </w:r>
            <w:r w:rsidRPr="00453715">
              <w:rPr>
                <w:rFonts w:ascii="GHEA Grapalat" w:hAnsi="GHEA Grapalat" w:cs="Calibri"/>
                <w:sz w:val="16"/>
                <w:szCs w:val="16"/>
                <w:lang w:val="hy-AM"/>
              </w:rPr>
              <w:lastRenderedPageBreak/>
              <w:t xml:space="preserve">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w:t>
            </w:r>
          </w:p>
        </w:tc>
        <w:tc>
          <w:tcPr>
            <w:tcW w:w="1791" w:type="dxa"/>
            <w:vAlign w:val="center"/>
          </w:tcPr>
          <w:p w14:paraId="7F9D0E46" w14:textId="08B850CB" w:rsidR="001D0155" w:rsidRPr="00453715" w:rsidRDefault="001D0155" w:rsidP="00905979">
            <w:pPr>
              <w:tabs>
                <w:tab w:val="left" w:pos="1248"/>
              </w:tabs>
              <w:spacing w:before="0" w:after="0"/>
              <w:ind w:left="0" w:firstLine="0"/>
              <w:jc w:val="both"/>
              <w:rPr>
                <w:rFonts w:ascii="GHEA Grapalat" w:eastAsia="Times New Roman" w:hAnsi="GHEA Grapalat"/>
                <w:sz w:val="16"/>
                <w:szCs w:val="16"/>
                <w:lang w:val="hy-AM" w:eastAsia="ru-RU"/>
              </w:rPr>
            </w:pPr>
            <w:r w:rsidRPr="00453715">
              <w:rPr>
                <w:rFonts w:ascii="GHEA Grapalat" w:hAnsi="GHEA Grapalat" w:cs="Calibri"/>
                <w:sz w:val="16"/>
                <w:szCs w:val="16"/>
                <w:lang w:val="hy-AM"/>
              </w:rPr>
              <w:lastRenderedPageBreak/>
              <w:t xml:space="preserve">կալցիում (կալցիումի կարբոնատ), խոլեկալցիֆերոլ, 1000մգ+22մկգ; դեղահատեր ծամելու անանուխի համով: Հանձնելու պահին դեղորայքի պիտանելիության </w:t>
            </w:r>
            <w:r w:rsidRPr="00453715">
              <w:rPr>
                <w:rFonts w:ascii="GHEA Grapalat" w:hAnsi="GHEA Grapalat" w:cs="Calibri"/>
                <w:sz w:val="16"/>
                <w:szCs w:val="16"/>
                <w:lang w:val="hy-AM"/>
              </w:rPr>
              <w:lastRenderedPageBreak/>
              <w:t xml:space="preserve">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w:t>
            </w:r>
          </w:p>
        </w:tc>
      </w:tr>
      <w:tr w:rsidR="00AA1245" w:rsidRPr="004D3A0E" w14:paraId="4B8BC031" w14:textId="77777777" w:rsidTr="00C35F91">
        <w:trPr>
          <w:trHeight w:val="169"/>
        </w:trPr>
        <w:tc>
          <w:tcPr>
            <w:tcW w:w="11132" w:type="dxa"/>
            <w:gridSpan w:val="31"/>
            <w:shd w:val="clear" w:color="auto" w:fill="99CCFF"/>
            <w:vAlign w:val="center"/>
          </w:tcPr>
          <w:p w14:paraId="451180EC" w14:textId="3EB89451"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val="hy-AM" w:eastAsia="ru-RU"/>
              </w:rPr>
            </w:pPr>
          </w:p>
        </w:tc>
      </w:tr>
      <w:tr w:rsidR="00AA1245" w:rsidRPr="004D3A0E" w14:paraId="24C3B0CB" w14:textId="77777777" w:rsidTr="00C35F91">
        <w:trPr>
          <w:trHeight w:val="137"/>
        </w:trPr>
        <w:tc>
          <w:tcPr>
            <w:tcW w:w="4056" w:type="dxa"/>
            <w:gridSpan w:val="11"/>
            <w:vAlign w:val="center"/>
          </w:tcPr>
          <w:p w14:paraId="4B58E534"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7076" w:type="dxa"/>
            <w:gridSpan w:val="20"/>
            <w:vAlign w:val="center"/>
          </w:tcPr>
          <w:p w14:paraId="2C5DC7B8" w14:textId="37888BCD"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«Գնումների մասին» ՀՀ օրենքի 22-րդ հոդված</w:t>
            </w:r>
          </w:p>
        </w:tc>
      </w:tr>
      <w:tr w:rsidR="00AA1245" w:rsidRPr="004D3A0E" w14:paraId="075EEA57" w14:textId="77777777" w:rsidTr="00C35F91">
        <w:trPr>
          <w:trHeight w:val="196"/>
        </w:trPr>
        <w:tc>
          <w:tcPr>
            <w:tcW w:w="11132" w:type="dxa"/>
            <w:gridSpan w:val="31"/>
            <w:shd w:val="clear" w:color="auto" w:fill="99CCFF"/>
            <w:vAlign w:val="center"/>
          </w:tcPr>
          <w:p w14:paraId="02621226"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val="hy-AM" w:eastAsia="ru-RU"/>
              </w:rPr>
            </w:pPr>
          </w:p>
        </w:tc>
      </w:tr>
      <w:tr w:rsidR="00AA1245" w:rsidRPr="00453715" w14:paraId="681596E8" w14:textId="77777777" w:rsidTr="00C35F91">
        <w:trPr>
          <w:trHeight w:val="155"/>
        </w:trPr>
        <w:tc>
          <w:tcPr>
            <w:tcW w:w="6967" w:type="dxa"/>
            <w:gridSpan w:val="18"/>
            <w:vAlign w:val="center"/>
          </w:tcPr>
          <w:p w14:paraId="5F50B75D"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Հրավեր ուղարկելու կամ հրապարակելու ամսաթիվը</w:t>
            </w:r>
          </w:p>
        </w:tc>
        <w:tc>
          <w:tcPr>
            <w:tcW w:w="4165" w:type="dxa"/>
            <w:gridSpan w:val="13"/>
            <w:vAlign w:val="center"/>
          </w:tcPr>
          <w:p w14:paraId="36975E9E" w14:textId="3107E0BA" w:rsidR="00AA1245" w:rsidRPr="00453715" w:rsidRDefault="003E59E7" w:rsidP="00AA124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26</w:t>
            </w:r>
            <w:r w:rsidR="00AA1245" w:rsidRPr="00453715">
              <w:rPr>
                <w:rFonts w:ascii="GHEA Grapalat" w:eastAsia="Times New Roman" w:hAnsi="GHEA Grapalat"/>
                <w:sz w:val="16"/>
                <w:szCs w:val="16"/>
                <w:lang w:val="hy-AM" w:eastAsia="ru-RU"/>
              </w:rPr>
              <w:t>.0</w:t>
            </w:r>
            <w:r w:rsidRPr="00453715">
              <w:rPr>
                <w:rFonts w:ascii="GHEA Grapalat" w:eastAsia="Times New Roman" w:hAnsi="GHEA Grapalat"/>
                <w:sz w:val="16"/>
                <w:szCs w:val="16"/>
                <w:lang w:val="hy-AM" w:eastAsia="ru-RU"/>
              </w:rPr>
              <w:t>8</w:t>
            </w:r>
            <w:r w:rsidR="00AA1245" w:rsidRPr="00453715">
              <w:rPr>
                <w:rFonts w:ascii="GHEA Grapalat" w:eastAsia="Times New Roman" w:hAnsi="GHEA Grapalat"/>
                <w:sz w:val="16"/>
                <w:szCs w:val="16"/>
                <w:lang w:val="hy-AM" w:eastAsia="ru-RU"/>
              </w:rPr>
              <w:t>.2025</w:t>
            </w:r>
          </w:p>
        </w:tc>
      </w:tr>
      <w:tr w:rsidR="00AA1245" w:rsidRPr="00453715" w14:paraId="199F948A" w14:textId="77777777" w:rsidTr="00C35F91">
        <w:trPr>
          <w:trHeight w:val="164"/>
        </w:trPr>
        <w:tc>
          <w:tcPr>
            <w:tcW w:w="6181" w:type="dxa"/>
            <w:gridSpan w:val="16"/>
            <w:vMerge w:val="restart"/>
            <w:vAlign w:val="center"/>
          </w:tcPr>
          <w:p w14:paraId="1F4B3560"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u w:val="single"/>
                <w:lang w:val="hy-AM" w:eastAsia="ru-RU"/>
              </w:rPr>
            </w:pPr>
            <w:r w:rsidRPr="00453715">
              <w:rPr>
                <w:rFonts w:ascii="GHEA Grapalat" w:eastAsia="Times New Roman" w:hAnsi="GHEA Grapalat" w:cs="Sylfaen"/>
                <w:sz w:val="16"/>
                <w:szCs w:val="16"/>
                <w:lang w:val="hy-AM" w:eastAsia="ru-RU"/>
              </w:rPr>
              <w:t>Հրավերում</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կատարված</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փոփոխությունների ամսաթիվը</w:t>
            </w:r>
            <w:r w:rsidRPr="00453715">
              <w:rPr>
                <w:rFonts w:ascii="GHEA Grapalat" w:eastAsia="Times New Roman" w:hAnsi="GHEA Grapalat"/>
                <w:sz w:val="16"/>
                <w:szCs w:val="16"/>
                <w:vertAlign w:val="superscript"/>
                <w:lang w:eastAsia="ru-RU"/>
              </w:rPr>
              <w:footnoteReference w:id="4"/>
            </w:r>
          </w:p>
        </w:tc>
        <w:tc>
          <w:tcPr>
            <w:tcW w:w="786" w:type="dxa"/>
            <w:gridSpan w:val="2"/>
            <w:vAlign w:val="center"/>
          </w:tcPr>
          <w:p w14:paraId="234B575A"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1</w:t>
            </w:r>
          </w:p>
        </w:tc>
        <w:tc>
          <w:tcPr>
            <w:tcW w:w="4165" w:type="dxa"/>
            <w:gridSpan w:val="13"/>
            <w:vAlign w:val="center"/>
          </w:tcPr>
          <w:p w14:paraId="1C62E95F"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val="hy-AM" w:eastAsia="ru-RU"/>
              </w:rPr>
            </w:pPr>
          </w:p>
        </w:tc>
      </w:tr>
      <w:tr w:rsidR="00AA1245" w:rsidRPr="00453715" w14:paraId="6EE9B008" w14:textId="77777777" w:rsidTr="00C35F91">
        <w:trPr>
          <w:trHeight w:val="92"/>
        </w:trPr>
        <w:tc>
          <w:tcPr>
            <w:tcW w:w="6181" w:type="dxa"/>
            <w:gridSpan w:val="16"/>
            <w:vMerge/>
            <w:vAlign w:val="center"/>
          </w:tcPr>
          <w:p w14:paraId="1A12405C"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val="hy-AM" w:eastAsia="ru-RU"/>
              </w:rPr>
            </w:pPr>
          </w:p>
        </w:tc>
        <w:tc>
          <w:tcPr>
            <w:tcW w:w="786" w:type="dxa"/>
            <w:gridSpan w:val="2"/>
            <w:vAlign w:val="center"/>
          </w:tcPr>
          <w:p w14:paraId="493BD52D"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val="hy-AM" w:eastAsia="ru-RU"/>
              </w:rPr>
              <w:t>…</w:t>
            </w:r>
          </w:p>
        </w:tc>
        <w:tc>
          <w:tcPr>
            <w:tcW w:w="4165" w:type="dxa"/>
            <w:gridSpan w:val="13"/>
            <w:vAlign w:val="center"/>
          </w:tcPr>
          <w:p w14:paraId="176DEB54"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val="hy-AM" w:eastAsia="ru-RU"/>
              </w:rPr>
            </w:pPr>
          </w:p>
        </w:tc>
      </w:tr>
      <w:tr w:rsidR="00AA1245" w:rsidRPr="00453715" w14:paraId="13FE412E" w14:textId="77777777" w:rsidTr="00C35F91">
        <w:trPr>
          <w:trHeight w:val="47"/>
        </w:trPr>
        <w:tc>
          <w:tcPr>
            <w:tcW w:w="6181" w:type="dxa"/>
            <w:gridSpan w:val="16"/>
            <w:vMerge w:val="restart"/>
            <w:vAlign w:val="center"/>
          </w:tcPr>
          <w:p w14:paraId="16131DCB"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vAlign w:val="center"/>
          </w:tcPr>
          <w:p w14:paraId="766AA406"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9"/>
            <w:vAlign w:val="center"/>
          </w:tcPr>
          <w:p w14:paraId="74236B9E"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Հարցարդման ստացման</w:t>
            </w:r>
          </w:p>
        </w:tc>
        <w:tc>
          <w:tcPr>
            <w:tcW w:w="2180" w:type="dxa"/>
            <w:gridSpan w:val="4"/>
            <w:vAlign w:val="center"/>
          </w:tcPr>
          <w:p w14:paraId="0DE48CE7"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val="hy-AM" w:eastAsia="ru-RU"/>
              </w:rPr>
              <w:t>Պարզաբան</w:t>
            </w:r>
            <w:proofErr w:type="spellStart"/>
            <w:r w:rsidRPr="00453715">
              <w:rPr>
                <w:rFonts w:ascii="GHEA Grapalat" w:eastAsia="Times New Roman" w:hAnsi="GHEA Grapalat"/>
                <w:sz w:val="16"/>
                <w:szCs w:val="16"/>
                <w:lang w:eastAsia="ru-RU"/>
              </w:rPr>
              <w:t>ման</w:t>
            </w:r>
            <w:proofErr w:type="spellEnd"/>
          </w:p>
        </w:tc>
      </w:tr>
      <w:tr w:rsidR="00AA1245" w:rsidRPr="00453715" w14:paraId="321D26CF" w14:textId="77777777" w:rsidTr="00C35F91">
        <w:trPr>
          <w:trHeight w:val="47"/>
        </w:trPr>
        <w:tc>
          <w:tcPr>
            <w:tcW w:w="6181" w:type="dxa"/>
            <w:gridSpan w:val="16"/>
            <w:vMerge/>
            <w:vAlign w:val="center"/>
          </w:tcPr>
          <w:p w14:paraId="1C172B39"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u w:val="single"/>
                <w:lang w:eastAsia="ru-RU"/>
              </w:rPr>
            </w:pPr>
          </w:p>
        </w:tc>
        <w:tc>
          <w:tcPr>
            <w:tcW w:w="786" w:type="dxa"/>
            <w:gridSpan w:val="2"/>
            <w:vAlign w:val="center"/>
          </w:tcPr>
          <w:p w14:paraId="3FE1F54F"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eastAsia="ru-RU"/>
              </w:rPr>
              <w:t>1</w:t>
            </w:r>
          </w:p>
        </w:tc>
        <w:tc>
          <w:tcPr>
            <w:tcW w:w="1985" w:type="dxa"/>
            <w:gridSpan w:val="9"/>
            <w:vAlign w:val="center"/>
          </w:tcPr>
          <w:p w14:paraId="5A8CBC1A"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p>
        </w:tc>
        <w:tc>
          <w:tcPr>
            <w:tcW w:w="2180" w:type="dxa"/>
            <w:gridSpan w:val="4"/>
            <w:vAlign w:val="center"/>
          </w:tcPr>
          <w:p w14:paraId="64191A91"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p>
        </w:tc>
      </w:tr>
      <w:tr w:rsidR="00AA1245" w:rsidRPr="00453715" w14:paraId="68E691E2" w14:textId="77777777" w:rsidTr="00C35F91">
        <w:trPr>
          <w:trHeight w:val="155"/>
        </w:trPr>
        <w:tc>
          <w:tcPr>
            <w:tcW w:w="6181" w:type="dxa"/>
            <w:gridSpan w:val="16"/>
            <w:vMerge/>
            <w:vAlign w:val="center"/>
          </w:tcPr>
          <w:p w14:paraId="2366AFE3"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786" w:type="dxa"/>
            <w:gridSpan w:val="2"/>
            <w:vAlign w:val="center"/>
          </w:tcPr>
          <w:p w14:paraId="35766564"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eastAsia="ru-RU"/>
              </w:rPr>
              <w:t>…</w:t>
            </w:r>
          </w:p>
        </w:tc>
        <w:tc>
          <w:tcPr>
            <w:tcW w:w="1985" w:type="dxa"/>
            <w:gridSpan w:val="9"/>
            <w:vAlign w:val="center"/>
          </w:tcPr>
          <w:p w14:paraId="1A1C8393"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p>
        </w:tc>
        <w:tc>
          <w:tcPr>
            <w:tcW w:w="2180" w:type="dxa"/>
            <w:gridSpan w:val="4"/>
            <w:vAlign w:val="center"/>
          </w:tcPr>
          <w:p w14:paraId="52F05480"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p>
        </w:tc>
      </w:tr>
      <w:tr w:rsidR="00AA1245" w:rsidRPr="00453715" w14:paraId="30B89418" w14:textId="77777777" w:rsidTr="00C35F91">
        <w:trPr>
          <w:trHeight w:val="54"/>
        </w:trPr>
        <w:tc>
          <w:tcPr>
            <w:tcW w:w="11132" w:type="dxa"/>
            <w:gridSpan w:val="31"/>
            <w:shd w:val="clear" w:color="auto" w:fill="99CCFF"/>
            <w:vAlign w:val="center"/>
          </w:tcPr>
          <w:p w14:paraId="70776DB4"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r>
      <w:tr w:rsidR="00AA1245" w:rsidRPr="00453715" w14:paraId="10DC4861" w14:textId="77777777" w:rsidTr="00C35F91">
        <w:trPr>
          <w:trHeight w:val="605"/>
        </w:trPr>
        <w:tc>
          <w:tcPr>
            <w:tcW w:w="1375" w:type="dxa"/>
            <w:gridSpan w:val="3"/>
            <w:vMerge w:val="restart"/>
            <w:vAlign w:val="center"/>
          </w:tcPr>
          <w:p w14:paraId="34162061"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cs="Sylfaen"/>
                <w:sz w:val="16"/>
                <w:szCs w:val="16"/>
                <w:lang w:eastAsia="ru-RU"/>
              </w:rPr>
              <w:t>Հ/Հ</w:t>
            </w:r>
          </w:p>
        </w:tc>
        <w:tc>
          <w:tcPr>
            <w:tcW w:w="2133" w:type="dxa"/>
            <w:gridSpan w:val="5"/>
            <w:vMerge w:val="restart"/>
            <w:vAlign w:val="center"/>
          </w:tcPr>
          <w:p w14:paraId="4FE503E7" w14:textId="29F83DA2"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cs="Sylfaen"/>
                <w:sz w:val="16"/>
                <w:szCs w:val="16"/>
                <w:lang w:eastAsia="ru-RU"/>
              </w:rPr>
              <w:t>Մասնակցի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անվանումը</w:t>
            </w:r>
            <w:proofErr w:type="spellEnd"/>
          </w:p>
        </w:tc>
        <w:tc>
          <w:tcPr>
            <w:tcW w:w="7624" w:type="dxa"/>
            <w:gridSpan w:val="23"/>
            <w:vAlign w:val="center"/>
          </w:tcPr>
          <w:p w14:paraId="1FD38684" w14:textId="2B462658"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Յուրաքանչյուր</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մասնակցի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հայտով</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ներառյալ</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միաժամանակյա</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բանակցությունների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կազմակերպման</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արդյունքում</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ներկայացված</w:t>
            </w:r>
            <w:proofErr w:type="spellEnd"/>
            <w:r w:rsidRPr="00453715">
              <w:rPr>
                <w:rFonts w:ascii="GHEA Grapalat" w:eastAsia="Times New Roman" w:hAnsi="GHEA Grapalat"/>
                <w:sz w:val="16"/>
                <w:szCs w:val="16"/>
                <w:lang w:eastAsia="ru-RU"/>
              </w:rPr>
              <w:t xml:space="preserve"> </w:t>
            </w:r>
            <w:proofErr w:type="spellStart"/>
            <w:proofErr w:type="gramStart"/>
            <w:r w:rsidRPr="00453715">
              <w:rPr>
                <w:rFonts w:ascii="GHEA Grapalat" w:eastAsia="Times New Roman" w:hAnsi="GHEA Grapalat"/>
                <w:sz w:val="16"/>
                <w:szCs w:val="16"/>
                <w:lang w:eastAsia="ru-RU"/>
              </w:rPr>
              <w:t>գինը</w:t>
            </w:r>
            <w:proofErr w:type="spellEnd"/>
            <w:r w:rsidRPr="00453715">
              <w:rPr>
                <w:rFonts w:ascii="GHEA Grapalat" w:eastAsia="Times New Roman" w:hAnsi="GHEA Grapalat"/>
                <w:sz w:val="16"/>
                <w:szCs w:val="16"/>
                <w:lang w:eastAsia="ru-RU"/>
              </w:rPr>
              <w:t xml:space="preserve">  /</w:t>
            </w:r>
            <w:proofErr w:type="gramEnd"/>
            <w:r w:rsidRPr="00453715">
              <w:rPr>
                <w:rFonts w:ascii="GHEA Grapalat" w:eastAsia="Times New Roman" w:hAnsi="GHEA Grapalat"/>
                <w:sz w:val="16"/>
                <w:szCs w:val="16"/>
                <w:lang w:eastAsia="ru-RU"/>
              </w:rPr>
              <w:t xml:space="preserve">ՀՀ </w:t>
            </w:r>
            <w:proofErr w:type="spellStart"/>
            <w:r w:rsidRPr="00453715">
              <w:rPr>
                <w:rFonts w:ascii="GHEA Grapalat" w:eastAsia="Times New Roman" w:hAnsi="GHEA Grapalat"/>
                <w:sz w:val="16"/>
                <w:szCs w:val="16"/>
                <w:lang w:eastAsia="ru-RU"/>
              </w:rPr>
              <w:t>դրամ</w:t>
            </w:r>
            <w:proofErr w:type="spellEnd"/>
            <w:r w:rsidRPr="00453715">
              <w:rPr>
                <w:rFonts w:ascii="GHEA Grapalat" w:eastAsia="Times New Roman" w:hAnsi="GHEA Grapalat"/>
                <w:sz w:val="16"/>
                <w:szCs w:val="16"/>
                <w:vertAlign w:val="superscript"/>
                <w:lang w:eastAsia="ru-RU"/>
              </w:rPr>
              <w:footnoteReference w:id="5"/>
            </w:r>
          </w:p>
        </w:tc>
      </w:tr>
      <w:tr w:rsidR="00AA1245" w:rsidRPr="00453715" w14:paraId="3FD00E3A" w14:textId="77777777" w:rsidTr="00C35F91">
        <w:trPr>
          <w:trHeight w:val="365"/>
        </w:trPr>
        <w:tc>
          <w:tcPr>
            <w:tcW w:w="1375" w:type="dxa"/>
            <w:gridSpan w:val="3"/>
            <w:vMerge/>
            <w:vAlign w:val="center"/>
          </w:tcPr>
          <w:p w14:paraId="67E5DBFB"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2133" w:type="dxa"/>
            <w:gridSpan w:val="5"/>
            <w:vMerge/>
            <w:vAlign w:val="center"/>
          </w:tcPr>
          <w:p w14:paraId="7835142E"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9"/>
            <w:vAlign w:val="center"/>
          </w:tcPr>
          <w:p w14:paraId="27542D69"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Գինն</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առանց</w:t>
            </w:r>
            <w:proofErr w:type="spellEnd"/>
            <w:r w:rsidRPr="00453715">
              <w:rPr>
                <w:rFonts w:ascii="GHEA Grapalat" w:eastAsia="Times New Roman" w:hAnsi="GHEA Grapalat"/>
                <w:sz w:val="16"/>
                <w:szCs w:val="16"/>
                <w:lang w:eastAsia="ru-RU"/>
              </w:rPr>
              <w:t xml:space="preserve"> ԱԱՀ</w:t>
            </w:r>
          </w:p>
        </w:tc>
        <w:tc>
          <w:tcPr>
            <w:tcW w:w="2110" w:type="dxa"/>
            <w:gridSpan w:val="9"/>
            <w:vAlign w:val="center"/>
          </w:tcPr>
          <w:p w14:paraId="635EE2FE"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eastAsia="ru-RU"/>
              </w:rPr>
              <w:t>ԱԱՀ</w:t>
            </w:r>
          </w:p>
        </w:tc>
        <w:tc>
          <w:tcPr>
            <w:tcW w:w="2214" w:type="dxa"/>
            <w:gridSpan w:val="5"/>
            <w:vAlign w:val="center"/>
          </w:tcPr>
          <w:p w14:paraId="4A371FE9"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Ընդհանուր</w:t>
            </w:r>
            <w:proofErr w:type="spellEnd"/>
          </w:p>
        </w:tc>
      </w:tr>
      <w:tr w:rsidR="00AA1245" w:rsidRPr="00453715" w14:paraId="758A3C8C" w14:textId="77777777" w:rsidTr="00C35F91">
        <w:trPr>
          <w:trHeight w:val="139"/>
        </w:trPr>
        <w:tc>
          <w:tcPr>
            <w:tcW w:w="11132" w:type="dxa"/>
            <w:gridSpan w:val="31"/>
            <w:vAlign w:val="center"/>
          </w:tcPr>
          <w:p w14:paraId="7D2AFF1F" w14:textId="1441EF1C" w:rsidR="00AA1245" w:rsidRPr="00453715" w:rsidRDefault="00AA1245" w:rsidP="00AA1245">
            <w:pPr>
              <w:widowControl w:val="0"/>
              <w:spacing w:before="0" w:after="0"/>
              <w:ind w:left="0" w:firstLine="0"/>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val="hy-AM" w:eastAsia="ru-RU"/>
              </w:rPr>
              <w:t>Գնային առաջարկները կցվում են</w:t>
            </w:r>
          </w:p>
        </w:tc>
      </w:tr>
      <w:tr w:rsidR="00AA1245" w:rsidRPr="00453715" w14:paraId="4D3AD9BA" w14:textId="15272B38" w:rsidTr="00C35F91">
        <w:trPr>
          <w:trHeight w:val="256"/>
        </w:trPr>
        <w:tc>
          <w:tcPr>
            <w:tcW w:w="1348" w:type="dxa"/>
            <w:gridSpan w:val="2"/>
            <w:vAlign w:val="center"/>
          </w:tcPr>
          <w:p w14:paraId="1F0CE85C" w14:textId="0C8D8EEB" w:rsidR="00AA1245" w:rsidRPr="00453715" w:rsidRDefault="00AA1245" w:rsidP="00AA1245">
            <w:pPr>
              <w:widowControl w:val="0"/>
              <w:spacing w:before="0" w:after="0"/>
              <w:ind w:left="0" w:firstLine="0"/>
              <w:jc w:val="center"/>
              <w:rPr>
                <w:rFonts w:ascii="GHEA Grapalat" w:eastAsia="Times New Roman" w:hAnsi="GHEA Grapalat"/>
                <w:sz w:val="16"/>
                <w:szCs w:val="16"/>
                <w:lang w:val="hy-AM" w:eastAsia="ru-RU"/>
              </w:rPr>
            </w:pPr>
          </w:p>
        </w:tc>
        <w:tc>
          <w:tcPr>
            <w:tcW w:w="2177" w:type="dxa"/>
            <w:gridSpan w:val="7"/>
            <w:vAlign w:val="center"/>
          </w:tcPr>
          <w:p w14:paraId="56B90F21" w14:textId="350B461D" w:rsidR="00AA1245" w:rsidRPr="00453715" w:rsidRDefault="00AA1245" w:rsidP="00AA1245">
            <w:pPr>
              <w:widowControl w:val="0"/>
              <w:spacing w:before="0" w:after="0"/>
              <w:ind w:left="0" w:firstLine="0"/>
              <w:jc w:val="center"/>
              <w:rPr>
                <w:rFonts w:ascii="GHEA Grapalat" w:eastAsia="Times New Roman" w:hAnsi="GHEA Grapalat"/>
                <w:sz w:val="16"/>
                <w:szCs w:val="16"/>
                <w:lang w:val="hy-AM" w:eastAsia="ru-RU"/>
              </w:rPr>
            </w:pPr>
          </w:p>
        </w:tc>
        <w:tc>
          <w:tcPr>
            <w:tcW w:w="3283" w:type="dxa"/>
            <w:gridSpan w:val="8"/>
            <w:vAlign w:val="center"/>
          </w:tcPr>
          <w:p w14:paraId="05E55AED" w14:textId="572B593C" w:rsidR="00AA1245" w:rsidRPr="00453715" w:rsidRDefault="00AA1245" w:rsidP="00AA1245">
            <w:pPr>
              <w:widowControl w:val="0"/>
              <w:spacing w:before="0" w:after="0"/>
              <w:ind w:left="0" w:firstLine="0"/>
              <w:jc w:val="center"/>
              <w:rPr>
                <w:rFonts w:ascii="GHEA Grapalat" w:eastAsia="Times New Roman" w:hAnsi="GHEA Grapalat"/>
                <w:sz w:val="16"/>
                <w:szCs w:val="16"/>
                <w:lang w:val="hy-AM" w:eastAsia="ru-RU"/>
              </w:rPr>
            </w:pPr>
          </w:p>
        </w:tc>
        <w:tc>
          <w:tcPr>
            <w:tcW w:w="2144" w:type="dxa"/>
            <w:gridSpan w:val="10"/>
            <w:vAlign w:val="center"/>
          </w:tcPr>
          <w:p w14:paraId="47F36889" w14:textId="666C0B45" w:rsidR="00AA1245" w:rsidRPr="00453715" w:rsidRDefault="00AA1245" w:rsidP="00AA1245">
            <w:pPr>
              <w:widowControl w:val="0"/>
              <w:spacing w:before="0" w:after="0"/>
              <w:ind w:left="0" w:firstLine="0"/>
              <w:jc w:val="center"/>
              <w:rPr>
                <w:rFonts w:ascii="GHEA Grapalat" w:eastAsia="Times New Roman" w:hAnsi="GHEA Grapalat"/>
                <w:sz w:val="16"/>
                <w:szCs w:val="16"/>
                <w:lang w:val="hy-AM" w:eastAsia="ru-RU"/>
              </w:rPr>
            </w:pPr>
          </w:p>
        </w:tc>
        <w:tc>
          <w:tcPr>
            <w:tcW w:w="2180" w:type="dxa"/>
            <w:gridSpan w:val="4"/>
            <w:vAlign w:val="center"/>
          </w:tcPr>
          <w:p w14:paraId="1AB1C7C2" w14:textId="407EAFCE" w:rsidR="00AA1245" w:rsidRPr="00453715" w:rsidRDefault="00AA1245" w:rsidP="00AA1245">
            <w:pPr>
              <w:widowControl w:val="0"/>
              <w:spacing w:before="0" w:after="0"/>
              <w:ind w:left="0" w:firstLine="0"/>
              <w:jc w:val="center"/>
              <w:rPr>
                <w:rFonts w:ascii="GHEA Grapalat" w:eastAsia="Times New Roman" w:hAnsi="GHEA Grapalat"/>
                <w:sz w:val="16"/>
                <w:szCs w:val="16"/>
                <w:lang w:val="hy-AM" w:eastAsia="ru-RU"/>
              </w:rPr>
            </w:pPr>
          </w:p>
        </w:tc>
      </w:tr>
      <w:tr w:rsidR="00AA1245" w:rsidRPr="00453715" w14:paraId="521126E1" w14:textId="542812DB" w:rsidTr="00C35F91">
        <w:tc>
          <w:tcPr>
            <w:tcW w:w="11132" w:type="dxa"/>
            <w:gridSpan w:val="31"/>
            <w:vAlign w:val="center"/>
          </w:tcPr>
          <w:p w14:paraId="20684BE1" w14:textId="6E36B45D" w:rsidR="00AA1245" w:rsidRPr="00453715" w:rsidRDefault="00AA1245" w:rsidP="00AA1245">
            <w:pPr>
              <w:widowControl w:val="0"/>
              <w:spacing w:before="0" w:after="0"/>
              <w:ind w:left="0" w:firstLine="0"/>
              <w:rPr>
                <w:rFonts w:ascii="GHEA Grapalat" w:eastAsia="Times New Roman" w:hAnsi="GHEA Grapalat" w:cs="Sylfaen"/>
                <w:sz w:val="16"/>
                <w:szCs w:val="16"/>
                <w:lang w:eastAsia="ru-RU"/>
              </w:rPr>
            </w:pPr>
            <w:r w:rsidRPr="00453715">
              <w:rPr>
                <w:rFonts w:ascii="GHEA Grapalat" w:eastAsia="Times New Roman" w:hAnsi="GHEA Grapalat"/>
                <w:sz w:val="16"/>
                <w:szCs w:val="16"/>
                <w:lang w:eastAsia="ru-RU"/>
              </w:rPr>
              <w:t>Տ</w:t>
            </w:r>
            <w:r w:rsidRPr="00453715">
              <w:rPr>
                <w:rFonts w:ascii="GHEA Grapalat" w:eastAsia="Times New Roman" w:hAnsi="GHEA Grapalat"/>
                <w:sz w:val="16"/>
                <w:szCs w:val="16"/>
                <w:lang w:val="hy-AM" w:eastAsia="ru-RU"/>
              </w:rPr>
              <w:t>վյալներ մերժված հայտերի մասին</w:t>
            </w:r>
          </w:p>
        </w:tc>
      </w:tr>
      <w:tr w:rsidR="00AA1245" w:rsidRPr="00453715" w14:paraId="552679BF" w14:textId="77777777" w:rsidTr="00C35F91">
        <w:tc>
          <w:tcPr>
            <w:tcW w:w="795" w:type="dxa"/>
            <w:vMerge w:val="restart"/>
            <w:vAlign w:val="center"/>
          </w:tcPr>
          <w:p w14:paraId="770D59CE"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Չափա-բաժնի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համարը</w:t>
            </w:r>
            <w:proofErr w:type="spellEnd"/>
          </w:p>
        </w:tc>
        <w:tc>
          <w:tcPr>
            <w:tcW w:w="1449" w:type="dxa"/>
            <w:gridSpan w:val="4"/>
            <w:vMerge w:val="restart"/>
            <w:vAlign w:val="center"/>
          </w:tcPr>
          <w:p w14:paraId="563B2C65"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Մասնակցի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անվանումը</w:t>
            </w:r>
            <w:proofErr w:type="spellEnd"/>
          </w:p>
        </w:tc>
        <w:tc>
          <w:tcPr>
            <w:tcW w:w="8888" w:type="dxa"/>
            <w:gridSpan w:val="26"/>
            <w:vAlign w:val="center"/>
          </w:tcPr>
          <w:p w14:paraId="37230292"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val="hy-AM" w:eastAsia="ru-RU"/>
              </w:rPr>
              <w:t>Գնահատման արդյունքները</w:t>
            </w:r>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բավարար</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կամ</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անբավարար</w:t>
            </w:r>
            <w:proofErr w:type="spellEnd"/>
            <w:r w:rsidRPr="00453715">
              <w:rPr>
                <w:rFonts w:ascii="GHEA Grapalat" w:eastAsia="Times New Roman" w:hAnsi="GHEA Grapalat"/>
                <w:sz w:val="16"/>
                <w:szCs w:val="16"/>
                <w:lang w:eastAsia="ru-RU"/>
              </w:rPr>
              <w:t>)</w:t>
            </w:r>
          </w:p>
        </w:tc>
      </w:tr>
      <w:tr w:rsidR="00AA1245" w:rsidRPr="00453715" w14:paraId="3CA6FABC" w14:textId="77777777" w:rsidTr="00C35F91">
        <w:tc>
          <w:tcPr>
            <w:tcW w:w="795" w:type="dxa"/>
            <w:vMerge/>
            <w:vAlign w:val="center"/>
          </w:tcPr>
          <w:p w14:paraId="40198501"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1449" w:type="dxa"/>
            <w:gridSpan w:val="4"/>
            <w:vMerge/>
            <w:vAlign w:val="center"/>
          </w:tcPr>
          <w:p w14:paraId="2E10516E"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1646" w:type="dxa"/>
            <w:gridSpan w:val="5"/>
            <w:vAlign w:val="center"/>
          </w:tcPr>
          <w:p w14:paraId="4310A92D"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cs="Arial Armenian"/>
                <w:color w:val="000000"/>
                <w:sz w:val="16"/>
                <w:szCs w:val="16"/>
                <w:lang w:eastAsia="ru-RU"/>
              </w:rPr>
              <w:t>Հրավերով</w:t>
            </w:r>
            <w:proofErr w:type="spellEnd"/>
            <w:r w:rsidRPr="00453715">
              <w:rPr>
                <w:rFonts w:ascii="GHEA Grapalat" w:eastAsia="Times New Roman" w:hAnsi="GHEA Grapalat" w:cs="Arial Armenian"/>
                <w:color w:val="000000"/>
                <w:sz w:val="16"/>
                <w:szCs w:val="16"/>
                <w:lang w:eastAsia="ru-RU"/>
              </w:rPr>
              <w:t xml:space="preserve"> </w:t>
            </w:r>
            <w:proofErr w:type="spellStart"/>
            <w:r w:rsidRPr="00453715">
              <w:rPr>
                <w:rFonts w:ascii="GHEA Grapalat" w:eastAsia="Times New Roman" w:hAnsi="GHEA Grapalat" w:cs="Arial Armenian"/>
                <w:color w:val="000000"/>
                <w:sz w:val="16"/>
                <w:szCs w:val="16"/>
                <w:lang w:eastAsia="ru-RU"/>
              </w:rPr>
              <w:t>պահանջվող</w:t>
            </w:r>
            <w:proofErr w:type="spellEnd"/>
            <w:r w:rsidRPr="00453715">
              <w:rPr>
                <w:rFonts w:ascii="GHEA Grapalat" w:eastAsia="Times New Roman" w:hAnsi="GHEA Grapalat" w:cs="Arial Armenian"/>
                <w:color w:val="000000"/>
                <w:sz w:val="16"/>
                <w:szCs w:val="16"/>
                <w:lang w:eastAsia="ru-RU"/>
              </w:rPr>
              <w:t xml:space="preserve"> </w:t>
            </w:r>
            <w:proofErr w:type="spellStart"/>
            <w:r w:rsidRPr="00453715">
              <w:rPr>
                <w:rFonts w:ascii="GHEA Grapalat" w:eastAsia="Times New Roman" w:hAnsi="GHEA Grapalat" w:cs="Arial Armenian"/>
                <w:color w:val="000000"/>
                <w:sz w:val="16"/>
                <w:szCs w:val="16"/>
                <w:lang w:eastAsia="ru-RU"/>
              </w:rPr>
              <w:t>փաստաթղթերի</w:t>
            </w:r>
            <w:proofErr w:type="spellEnd"/>
            <w:r w:rsidRPr="00453715">
              <w:rPr>
                <w:rFonts w:ascii="GHEA Grapalat" w:eastAsia="Times New Roman" w:hAnsi="GHEA Grapalat" w:cs="Arial Armenian"/>
                <w:color w:val="000000"/>
                <w:sz w:val="16"/>
                <w:szCs w:val="16"/>
                <w:lang w:eastAsia="ru-RU"/>
              </w:rPr>
              <w:t xml:space="preserve"> </w:t>
            </w:r>
            <w:proofErr w:type="spellStart"/>
            <w:r w:rsidRPr="00453715">
              <w:rPr>
                <w:rFonts w:ascii="GHEA Grapalat" w:eastAsia="Times New Roman" w:hAnsi="GHEA Grapalat" w:cs="Arial Armenian"/>
                <w:color w:val="000000"/>
                <w:sz w:val="16"/>
                <w:szCs w:val="16"/>
                <w:lang w:eastAsia="ru-RU"/>
              </w:rPr>
              <w:t>առկայությունը</w:t>
            </w:r>
            <w:proofErr w:type="spellEnd"/>
          </w:p>
        </w:tc>
        <w:tc>
          <w:tcPr>
            <w:tcW w:w="2268" w:type="dxa"/>
            <w:gridSpan w:val="5"/>
            <w:vAlign w:val="center"/>
          </w:tcPr>
          <w:p w14:paraId="7136F05F"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cs="Arial Armenian"/>
                <w:color w:val="000000"/>
                <w:sz w:val="16"/>
                <w:szCs w:val="16"/>
                <w:lang w:val="hy-AM" w:eastAsia="ru-RU"/>
              </w:rPr>
              <w:t>Հայտով ներկայացված</w:t>
            </w:r>
            <w:r w:rsidRPr="00453715">
              <w:rPr>
                <w:rFonts w:ascii="GHEA Grapalat" w:eastAsia="Times New Roman" w:hAnsi="GHEA Grapalat" w:cs="Arial Armenian"/>
                <w:color w:val="000000"/>
                <w:sz w:val="16"/>
                <w:szCs w:val="16"/>
                <w:lang w:eastAsia="ru-RU"/>
              </w:rPr>
              <w:t xml:space="preserve"> </w:t>
            </w:r>
            <w:proofErr w:type="spellStart"/>
            <w:r w:rsidRPr="00453715">
              <w:rPr>
                <w:rFonts w:ascii="GHEA Grapalat" w:eastAsia="Times New Roman" w:hAnsi="GHEA Grapalat" w:cs="Arial Armenian"/>
                <w:color w:val="000000"/>
                <w:sz w:val="16"/>
                <w:szCs w:val="16"/>
                <w:lang w:eastAsia="ru-RU"/>
              </w:rPr>
              <w:t>փաստաթղթերի</w:t>
            </w:r>
            <w:proofErr w:type="spellEnd"/>
            <w:r w:rsidRPr="00453715">
              <w:rPr>
                <w:rFonts w:ascii="GHEA Grapalat" w:eastAsia="Times New Roman" w:hAnsi="GHEA Grapalat" w:cs="Arial Armenian"/>
                <w:color w:val="000000"/>
                <w:sz w:val="16"/>
                <w:szCs w:val="16"/>
                <w:lang w:eastAsia="ru-RU"/>
              </w:rPr>
              <w:t xml:space="preserve"> </w:t>
            </w:r>
            <w:r w:rsidRPr="00453715">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9"/>
            <w:vAlign w:val="center"/>
          </w:tcPr>
          <w:p w14:paraId="63B06239" w14:textId="77777777" w:rsidR="00AA1245" w:rsidRPr="00453715" w:rsidRDefault="00AA1245" w:rsidP="00AA1245">
            <w:pPr>
              <w:widowControl w:val="0"/>
              <w:spacing w:before="0" w:after="0"/>
              <w:ind w:left="0" w:firstLine="0"/>
              <w:jc w:val="center"/>
              <w:rPr>
                <w:rFonts w:ascii="GHEA Grapalat" w:eastAsia="Times New Roman" w:hAnsi="GHEA Grapalat" w:cs="Arial Armenian"/>
                <w:color w:val="000000"/>
                <w:sz w:val="16"/>
                <w:szCs w:val="16"/>
                <w:highlight w:val="yellow"/>
                <w:lang w:val="hy-AM" w:eastAsia="ru-RU"/>
              </w:rPr>
            </w:pPr>
            <w:r w:rsidRPr="00453715">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22" w:type="dxa"/>
            <w:gridSpan w:val="7"/>
            <w:vAlign w:val="center"/>
          </w:tcPr>
          <w:p w14:paraId="00B50C56"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highlight w:val="yellow"/>
                <w:lang w:eastAsia="ru-RU"/>
              </w:rPr>
            </w:pPr>
            <w:r w:rsidRPr="00453715">
              <w:rPr>
                <w:rFonts w:ascii="GHEA Grapalat" w:eastAsia="Times New Roman" w:hAnsi="GHEA Grapalat" w:cs="Arial Armenian"/>
                <w:color w:val="000000"/>
                <w:sz w:val="16"/>
                <w:szCs w:val="16"/>
                <w:lang w:val="hy-AM" w:eastAsia="ru-RU"/>
              </w:rPr>
              <w:t>Գնային առաջարկ</w:t>
            </w:r>
          </w:p>
        </w:tc>
      </w:tr>
      <w:tr w:rsidR="00AA1245" w:rsidRPr="00453715" w14:paraId="5E96A1C5" w14:textId="77777777" w:rsidTr="00C35F91">
        <w:tc>
          <w:tcPr>
            <w:tcW w:w="795" w:type="dxa"/>
            <w:vAlign w:val="center"/>
          </w:tcPr>
          <w:p w14:paraId="6CEDE0AD"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r w:rsidRPr="00453715">
              <w:rPr>
                <w:rFonts w:ascii="GHEA Grapalat" w:eastAsia="Times New Roman" w:hAnsi="GHEA Grapalat" w:cs="Sylfaen"/>
                <w:sz w:val="16"/>
                <w:szCs w:val="16"/>
                <w:lang w:eastAsia="ru-RU"/>
              </w:rPr>
              <w:t>1</w:t>
            </w:r>
          </w:p>
        </w:tc>
        <w:tc>
          <w:tcPr>
            <w:tcW w:w="1449" w:type="dxa"/>
            <w:gridSpan w:val="4"/>
            <w:vAlign w:val="center"/>
          </w:tcPr>
          <w:p w14:paraId="7CD1451B"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1646" w:type="dxa"/>
            <w:gridSpan w:val="5"/>
            <w:vAlign w:val="center"/>
          </w:tcPr>
          <w:p w14:paraId="03550B2F"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5"/>
            <w:vAlign w:val="center"/>
          </w:tcPr>
          <w:p w14:paraId="709AAC9D"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vAlign w:val="center"/>
          </w:tcPr>
          <w:p w14:paraId="78DCF91F"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2422" w:type="dxa"/>
            <w:gridSpan w:val="7"/>
            <w:vAlign w:val="center"/>
          </w:tcPr>
          <w:p w14:paraId="504E155E"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r>
      <w:tr w:rsidR="00AA1245" w:rsidRPr="00453715" w14:paraId="443F73EF" w14:textId="77777777" w:rsidTr="00C35F91">
        <w:trPr>
          <w:trHeight w:val="40"/>
        </w:trPr>
        <w:tc>
          <w:tcPr>
            <w:tcW w:w="795" w:type="dxa"/>
            <w:vAlign w:val="center"/>
          </w:tcPr>
          <w:p w14:paraId="53C8EE9D"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r w:rsidRPr="00453715">
              <w:rPr>
                <w:rFonts w:ascii="GHEA Grapalat" w:eastAsia="Times New Roman" w:hAnsi="GHEA Grapalat" w:cs="Sylfaen"/>
                <w:sz w:val="16"/>
                <w:szCs w:val="16"/>
                <w:lang w:eastAsia="ru-RU"/>
              </w:rPr>
              <w:lastRenderedPageBreak/>
              <w:t>…</w:t>
            </w:r>
          </w:p>
        </w:tc>
        <w:tc>
          <w:tcPr>
            <w:tcW w:w="1449" w:type="dxa"/>
            <w:gridSpan w:val="4"/>
            <w:vAlign w:val="center"/>
          </w:tcPr>
          <w:p w14:paraId="5E76D406"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1646" w:type="dxa"/>
            <w:gridSpan w:val="5"/>
            <w:vAlign w:val="center"/>
          </w:tcPr>
          <w:p w14:paraId="0FB0E5F7"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5"/>
            <w:vAlign w:val="center"/>
          </w:tcPr>
          <w:p w14:paraId="1072EAE8"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vAlign w:val="center"/>
          </w:tcPr>
          <w:p w14:paraId="23AA8646"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c>
          <w:tcPr>
            <w:tcW w:w="2422" w:type="dxa"/>
            <w:gridSpan w:val="7"/>
            <w:vAlign w:val="center"/>
          </w:tcPr>
          <w:p w14:paraId="5FEDE38D"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r>
      <w:tr w:rsidR="00AA1245" w:rsidRPr="00453715" w14:paraId="522ACAFB" w14:textId="77777777" w:rsidTr="00C35F91">
        <w:trPr>
          <w:trHeight w:val="331"/>
        </w:trPr>
        <w:tc>
          <w:tcPr>
            <w:tcW w:w="2244" w:type="dxa"/>
            <w:gridSpan w:val="5"/>
            <w:vAlign w:val="center"/>
          </w:tcPr>
          <w:p w14:paraId="514F7E40" w14:textId="77777777" w:rsidR="00AA1245" w:rsidRPr="00453715" w:rsidRDefault="00AA1245" w:rsidP="00AA1245">
            <w:pPr>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cs="Sylfaen"/>
                <w:sz w:val="16"/>
                <w:szCs w:val="16"/>
                <w:lang w:eastAsia="ru-RU"/>
              </w:rPr>
              <w:t>Այլ</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տեղեկություններ</w:t>
            </w:r>
            <w:proofErr w:type="spellEnd"/>
          </w:p>
        </w:tc>
        <w:tc>
          <w:tcPr>
            <w:tcW w:w="8888" w:type="dxa"/>
            <w:gridSpan w:val="26"/>
            <w:vAlign w:val="center"/>
          </w:tcPr>
          <w:p w14:paraId="71AB42B3" w14:textId="77777777" w:rsidR="00AA1245" w:rsidRPr="00453715" w:rsidRDefault="00AA1245" w:rsidP="00AA1245">
            <w:pPr>
              <w:spacing w:before="0" w:after="0"/>
              <w:ind w:left="0" w:firstLine="0"/>
              <w:jc w:val="center"/>
              <w:rPr>
                <w:rFonts w:ascii="GHEA Grapalat" w:eastAsia="Times New Roman" w:hAnsi="GHEA Grapalat" w:cs="Sylfaen"/>
                <w:sz w:val="16"/>
                <w:szCs w:val="16"/>
                <w:lang w:val="hy-AM" w:eastAsia="ru-RU"/>
              </w:rPr>
            </w:pPr>
            <w:proofErr w:type="spellStart"/>
            <w:r w:rsidRPr="00453715">
              <w:rPr>
                <w:rFonts w:ascii="GHEA Grapalat" w:eastAsia="Times New Roman" w:hAnsi="GHEA Grapalat" w:cs="Sylfaen"/>
                <w:sz w:val="16"/>
                <w:szCs w:val="16"/>
                <w:lang w:eastAsia="ru-RU"/>
              </w:rPr>
              <w:t>Ծանոթություն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Հայտերի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մերժման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այլ</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հիմքեր</w:t>
            </w:r>
            <w:proofErr w:type="spellEnd"/>
          </w:p>
        </w:tc>
      </w:tr>
      <w:tr w:rsidR="00AA1245" w:rsidRPr="00453715" w14:paraId="617248CD" w14:textId="77777777" w:rsidTr="00C35F91">
        <w:trPr>
          <w:trHeight w:val="289"/>
        </w:trPr>
        <w:tc>
          <w:tcPr>
            <w:tcW w:w="11132" w:type="dxa"/>
            <w:gridSpan w:val="31"/>
            <w:shd w:val="clear" w:color="auto" w:fill="99CCFF"/>
            <w:vAlign w:val="center"/>
          </w:tcPr>
          <w:p w14:paraId="772BABFF"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r>
      <w:tr w:rsidR="00AA1245" w:rsidRPr="00453715" w14:paraId="1515C769" w14:textId="77777777" w:rsidTr="00C35F91">
        <w:trPr>
          <w:trHeight w:val="346"/>
        </w:trPr>
        <w:tc>
          <w:tcPr>
            <w:tcW w:w="5049" w:type="dxa"/>
            <w:gridSpan w:val="12"/>
            <w:vAlign w:val="center"/>
          </w:tcPr>
          <w:p w14:paraId="785FC15A" w14:textId="77777777" w:rsidR="00AA1245" w:rsidRPr="00453715" w:rsidRDefault="00AA1245" w:rsidP="00AA1245">
            <w:pPr>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Ընտրված</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մասնակցի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որոշման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ամսաթիվը</w:t>
            </w:r>
            <w:proofErr w:type="spellEnd"/>
          </w:p>
        </w:tc>
        <w:tc>
          <w:tcPr>
            <w:tcW w:w="6083" w:type="dxa"/>
            <w:gridSpan w:val="19"/>
            <w:vAlign w:val="center"/>
          </w:tcPr>
          <w:p w14:paraId="0C899495" w14:textId="4FCC3A4C" w:rsidR="00AA1245" w:rsidRPr="00453715" w:rsidRDefault="005A0F58" w:rsidP="00AA1245">
            <w:pPr>
              <w:spacing w:before="0" w:after="0"/>
              <w:ind w:left="0" w:firstLine="0"/>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val="hy-AM" w:eastAsia="ru-RU"/>
              </w:rPr>
              <w:t>12.09.2025</w:t>
            </w:r>
          </w:p>
        </w:tc>
      </w:tr>
      <w:tr w:rsidR="00AA1245" w:rsidRPr="00453715" w14:paraId="71BEA872" w14:textId="77777777" w:rsidTr="00C35F91">
        <w:trPr>
          <w:trHeight w:val="92"/>
        </w:trPr>
        <w:tc>
          <w:tcPr>
            <w:tcW w:w="5049" w:type="dxa"/>
            <w:gridSpan w:val="12"/>
            <w:vMerge w:val="restart"/>
            <w:vAlign w:val="center"/>
          </w:tcPr>
          <w:p w14:paraId="7F8FD238"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Անգործության ժամկետ</w:t>
            </w:r>
          </w:p>
        </w:tc>
        <w:tc>
          <w:tcPr>
            <w:tcW w:w="3030" w:type="dxa"/>
            <w:gridSpan w:val="11"/>
            <w:vAlign w:val="center"/>
          </w:tcPr>
          <w:p w14:paraId="4B80AEB2" w14:textId="56277365" w:rsidR="00AA1245" w:rsidRPr="00453715" w:rsidRDefault="00AA1245" w:rsidP="00AA1245">
            <w:pPr>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Անգործության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ժամկետի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սկիզբ</w:t>
            </w:r>
            <w:proofErr w:type="spellEnd"/>
          </w:p>
        </w:tc>
        <w:tc>
          <w:tcPr>
            <w:tcW w:w="3053" w:type="dxa"/>
            <w:gridSpan w:val="8"/>
            <w:vAlign w:val="center"/>
          </w:tcPr>
          <w:p w14:paraId="22BAC259" w14:textId="4282C5DA" w:rsidR="00AA1245" w:rsidRPr="00453715" w:rsidRDefault="00AA1245" w:rsidP="00AA1245">
            <w:pPr>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Անգործության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ժամկետի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ավարտ</w:t>
            </w:r>
            <w:proofErr w:type="spellEnd"/>
          </w:p>
        </w:tc>
      </w:tr>
      <w:tr w:rsidR="00AA1245" w:rsidRPr="00453715" w14:paraId="04C80107" w14:textId="77777777" w:rsidTr="00C35F91">
        <w:trPr>
          <w:trHeight w:val="92"/>
        </w:trPr>
        <w:tc>
          <w:tcPr>
            <w:tcW w:w="5049" w:type="dxa"/>
            <w:gridSpan w:val="12"/>
            <w:vMerge/>
            <w:vAlign w:val="center"/>
          </w:tcPr>
          <w:p w14:paraId="3A510EA2"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val="hy-AM" w:eastAsia="ru-RU"/>
              </w:rPr>
            </w:pPr>
          </w:p>
        </w:tc>
        <w:tc>
          <w:tcPr>
            <w:tcW w:w="3030" w:type="dxa"/>
            <w:gridSpan w:val="11"/>
            <w:vAlign w:val="center"/>
          </w:tcPr>
          <w:p w14:paraId="52AB2202" w14:textId="5624681C" w:rsidR="00AA1245" w:rsidRPr="00453715" w:rsidRDefault="005A0F58" w:rsidP="00AA1245">
            <w:pPr>
              <w:spacing w:before="0" w:after="0"/>
              <w:ind w:left="0" w:firstLine="0"/>
              <w:rPr>
                <w:rFonts w:ascii="GHEA Grapalat" w:eastAsia="Times New Roman" w:hAnsi="GHEA Grapalat" w:cs="Sylfaen"/>
                <w:sz w:val="16"/>
                <w:szCs w:val="16"/>
                <w:lang w:eastAsia="ru-RU"/>
              </w:rPr>
            </w:pPr>
            <w:r w:rsidRPr="00453715">
              <w:rPr>
                <w:rFonts w:ascii="GHEA Grapalat" w:eastAsia="Times New Roman" w:hAnsi="GHEA Grapalat" w:cs="Sylfaen"/>
                <w:sz w:val="16"/>
                <w:szCs w:val="16"/>
                <w:lang w:val="hy-AM" w:eastAsia="ru-RU"/>
              </w:rPr>
              <w:t>12.09.2025</w:t>
            </w:r>
          </w:p>
        </w:tc>
        <w:tc>
          <w:tcPr>
            <w:tcW w:w="3053" w:type="dxa"/>
            <w:gridSpan w:val="8"/>
            <w:vAlign w:val="center"/>
          </w:tcPr>
          <w:p w14:paraId="0A4499AC" w14:textId="1DE466A1" w:rsidR="00AA1245" w:rsidRPr="00453715" w:rsidRDefault="005A0F58" w:rsidP="00AA1245">
            <w:pPr>
              <w:spacing w:before="0" w:after="0"/>
              <w:ind w:left="0" w:firstLine="0"/>
              <w:rPr>
                <w:rFonts w:ascii="GHEA Grapalat" w:eastAsia="Times New Roman" w:hAnsi="GHEA Grapalat" w:cs="Sylfaen"/>
                <w:sz w:val="16"/>
                <w:szCs w:val="16"/>
                <w:lang w:eastAsia="ru-RU"/>
              </w:rPr>
            </w:pPr>
            <w:r w:rsidRPr="00453715">
              <w:rPr>
                <w:rFonts w:ascii="GHEA Grapalat" w:eastAsia="Times New Roman" w:hAnsi="GHEA Grapalat" w:cs="Sylfaen"/>
                <w:sz w:val="16"/>
                <w:szCs w:val="16"/>
                <w:lang w:val="hy-AM" w:eastAsia="ru-RU"/>
              </w:rPr>
              <w:t>22.09.2025</w:t>
            </w:r>
          </w:p>
        </w:tc>
      </w:tr>
      <w:tr w:rsidR="00AA1245" w:rsidRPr="00453715" w14:paraId="2254FA5C" w14:textId="77777777" w:rsidTr="00C35F91">
        <w:trPr>
          <w:trHeight w:val="391"/>
        </w:trPr>
        <w:tc>
          <w:tcPr>
            <w:tcW w:w="11132" w:type="dxa"/>
            <w:gridSpan w:val="31"/>
            <w:vAlign w:val="center"/>
          </w:tcPr>
          <w:p w14:paraId="07DC1D19" w14:textId="5A31A1C8" w:rsidR="00AA1245" w:rsidRPr="00453715" w:rsidRDefault="00AA1245" w:rsidP="00AA1245">
            <w:pPr>
              <w:spacing w:before="0" w:after="0"/>
              <w:ind w:left="0" w:firstLine="0"/>
              <w:jc w:val="center"/>
              <w:rPr>
                <w:rFonts w:ascii="GHEA Grapalat" w:eastAsia="Times New Roman" w:hAnsi="GHEA Grapalat" w:cs="Sylfaen"/>
                <w:sz w:val="16"/>
                <w:szCs w:val="16"/>
                <w:lang w:val="hy-AM" w:eastAsia="ru-RU"/>
              </w:rPr>
            </w:pPr>
            <w:r w:rsidRPr="00453715">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Pr="004D3A0E">
              <w:rPr>
                <w:rFonts w:ascii="GHEA Grapalat" w:eastAsia="Times New Roman" w:hAnsi="GHEA Grapalat"/>
                <w:sz w:val="16"/>
                <w:szCs w:val="16"/>
                <w:lang w:val="hy-AM" w:eastAsia="ru-RU"/>
              </w:rPr>
              <w:t>2</w:t>
            </w:r>
            <w:r w:rsidR="004D3A0E" w:rsidRPr="004D3A0E">
              <w:rPr>
                <w:rFonts w:ascii="GHEA Grapalat" w:eastAsia="Times New Roman" w:hAnsi="GHEA Grapalat"/>
                <w:sz w:val="16"/>
                <w:szCs w:val="16"/>
                <w:lang w:eastAsia="ru-RU"/>
              </w:rPr>
              <w:t>9</w:t>
            </w:r>
            <w:r w:rsidRPr="004D3A0E">
              <w:rPr>
                <w:rFonts w:ascii="Cambria Math" w:eastAsia="Times New Roman" w:hAnsi="Cambria Math" w:cs="Cambria Math"/>
                <w:sz w:val="16"/>
                <w:szCs w:val="16"/>
                <w:lang w:val="hy-AM" w:eastAsia="ru-RU"/>
              </w:rPr>
              <w:t>․</w:t>
            </w:r>
            <w:r w:rsidRPr="004D3A0E">
              <w:rPr>
                <w:rFonts w:ascii="GHEA Grapalat" w:eastAsia="Times New Roman" w:hAnsi="GHEA Grapalat" w:cs="Sylfaen"/>
                <w:sz w:val="16"/>
                <w:szCs w:val="16"/>
                <w:lang w:val="hy-AM" w:eastAsia="ru-RU"/>
              </w:rPr>
              <w:t>0</w:t>
            </w:r>
            <w:r w:rsidR="004D3A0E" w:rsidRPr="004D3A0E">
              <w:rPr>
                <w:rFonts w:ascii="GHEA Grapalat" w:eastAsia="Times New Roman" w:hAnsi="GHEA Grapalat" w:cs="Sylfaen"/>
                <w:sz w:val="16"/>
                <w:szCs w:val="16"/>
                <w:lang w:eastAsia="ru-RU"/>
              </w:rPr>
              <w:t>9</w:t>
            </w:r>
            <w:r w:rsidRPr="004D3A0E">
              <w:rPr>
                <w:rFonts w:ascii="GHEA Grapalat" w:eastAsia="Times New Roman" w:hAnsi="GHEA Grapalat" w:cs="Sylfaen"/>
                <w:sz w:val="16"/>
                <w:szCs w:val="16"/>
                <w:lang w:val="hy-AM" w:eastAsia="ru-RU"/>
              </w:rPr>
              <w:t>.2025</w:t>
            </w:r>
          </w:p>
        </w:tc>
      </w:tr>
      <w:tr w:rsidR="00AA1245" w:rsidRPr="00453715" w14:paraId="3C75DA26" w14:textId="77777777" w:rsidTr="00C35F91">
        <w:trPr>
          <w:trHeight w:val="344"/>
        </w:trPr>
        <w:tc>
          <w:tcPr>
            <w:tcW w:w="5049" w:type="dxa"/>
            <w:gridSpan w:val="12"/>
            <w:vAlign w:val="center"/>
          </w:tcPr>
          <w:p w14:paraId="311570B1" w14:textId="77777777" w:rsidR="00AA1245" w:rsidRPr="00453715" w:rsidRDefault="00AA1245" w:rsidP="00AA1245">
            <w:pPr>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Ընտրված</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մասնակցի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կողմից</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ստորագրված</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պայմանագիրը</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պատվիրատուի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մոտ</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մուտքագրվելու</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ամսաթիվը</w:t>
            </w:r>
            <w:proofErr w:type="spellEnd"/>
          </w:p>
        </w:tc>
        <w:tc>
          <w:tcPr>
            <w:tcW w:w="6083" w:type="dxa"/>
            <w:gridSpan w:val="19"/>
            <w:vAlign w:val="center"/>
          </w:tcPr>
          <w:p w14:paraId="1E9104E7" w14:textId="7677DCBC" w:rsidR="00AA1245" w:rsidRPr="00453715" w:rsidRDefault="004D3A0E" w:rsidP="00AA1245">
            <w:pPr>
              <w:spacing w:before="0" w:after="0"/>
              <w:ind w:left="0" w:firstLine="0"/>
              <w:rPr>
                <w:rFonts w:ascii="GHEA Grapalat" w:eastAsia="Times New Roman" w:hAnsi="GHEA Grapalat" w:cs="Sylfaen"/>
                <w:sz w:val="16"/>
                <w:szCs w:val="16"/>
                <w:highlight w:val="yellow"/>
                <w:lang w:eastAsia="ru-RU"/>
              </w:rPr>
            </w:pPr>
            <w:r w:rsidRPr="004D3A0E">
              <w:rPr>
                <w:rFonts w:ascii="GHEA Grapalat" w:eastAsia="Times New Roman" w:hAnsi="GHEA Grapalat" w:cs="Sylfaen"/>
                <w:sz w:val="16"/>
                <w:szCs w:val="16"/>
                <w:lang w:val="hy-AM" w:eastAsia="ru-RU"/>
              </w:rPr>
              <w:t>0</w:t>
            </w:r>
            <w:r w:rsidR="00AA1245" w:rsidRPr="004D3A0E">
              <w:rPr>
                <w:rFonts w:ascii="GHEA Grapalat" w:eastAsia="Times New Roman" w:hAnsi="GHEA Grapalat" w:cs="Sylfaen"/>
                <w:sz w:val="16"/>
                <w:szCs w:val="16"/>
                <w:lang w:val="hy-AM" w:eastAsia="ru-RU"/>
              </w:rPr>
              <w:t>5</w:t>
            </w:r>
            <w:r w:rsidR="00AA1245" w:rsidRPr="004D3A0E">
              <w:rPr>
                <w:rFonts w:ascii="Cambria Math" w:eastAsia="Times New Roman" w:hAnsi="Cambria Math" w:cs="Cambria Math"/>
                <w:sz w:val="16"/>
                <w:szCs w:val="16"/>
                <w:lang w:val="hy-AM" w:eastAsia="ru-RU"/>
              </w:rPr>
              <w:t>․</w:t>
            </w:r>
            <w:r w:rsidRPr="004D3A0E">
              <w:rPr>
                <w:rFonts w:ascii="GHEA Grapalat" w:eastAsia="Times New Roman" w:hAnsi="GHEA Grapalat" w:cs="Sylfaen"/>
                <w:sz w:val="16"/>
                <w:szCs w:val="16"/>
                <w:lang w:val="hy-AM" w:eastAsia="ru-RU"/>
              </w:rPr>
              <w:t>10</w:t>
            </w:r>
            <w:r w:rsidR="00AA1245" w:rsidRPr="004D3A0E">
              <w:rPr>
                <w:rFonts w:ascii="GHEA Grapalat" w:eastAsia="Times New Roman" w:hAnsi="GHEA Grapalat" w:cs="Sylfaen"/>
                <w:sz w:val="16"/>
                <w:szCs w:val="16"/>
                <w:lang w:val="hy-AM" w:eastAsia="ru-RU"/>
              </w:rPr>
              <w:t>.2025</w:t>
            </w:r>
          </w:p>
        </w:tc>
      </w:tr>
      <w:tr w:rsidR="004D3A0E" w:rsidRPr="00453715" w14:paraId="0682C6BE" w14:textId="77777777" w:rsidTr="00C35F91">
        <w:trPr>
          <w:trHeight w:val="344"/>
        </w:trPr>
        <w:tc>
          <w:tcPr>
            <w:tcW w:w="5049" w:type="dxa"/>
            <w:gridSpan w:val="12"/>
            <w:vAlign w:val="center"/>
          </w:tcPr>
          <w:p w14:paraId="103EC18B" w14:textId="77777777" w:rsidR="004D3A0E" w:rsidRPr="00453715" w:rsidRDefault="004D3A0E" w:rsidP="004D3A0E">
            <w:pPr>
              <w:spacing w:before="0" w:after="0"/>
              <w:ind w:left="0" w:firstLine="0"/>
              <w:jc w:val="center"/>
              <w:rPr>
                <w:rFonts w:ascii="GHEA Grapalat" w:eastAsia="Times New Roman" w:hAnsi="GHEA Grapalat" w:cs="Sylfaen"/>
                <w:sz w:val="16"/>
                <w:szCs w:val="16"/>
                <w:lang w:eastAsia="ru-RU"/>
              </w:rPr>
            </w:pPr>
            <w:proofErr w:type="spellStart"/>
            <w:r w:rsidRPr="00453715">
              <w:rPr>
                <w:rFonts w:ascii="GHEA Grapalat" w:eastAsia="Times New Roman" w:hAnsi="GHEA Grapalat" w:cs="Sylfaen"/>
                <w:sz w:val="16"/>
                <w:szCs w:val="16"/>
                <w:lang w:eastAsia="ru-RU"/>
              </w:rPr>
              <w:t>Պատվիրատուի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կողմից</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պայմանագրի</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ստորագրման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ամսաթիվը</w:t>
            </w:r>
            <w:proofErr w:type="spellEnd"/>
          </w:p>
        </w:tc>
        <w:tc>
          <w:tcPr>
            <w:tcW w:w="6083" w:type="dxa"/>
            <w:gridSpan w:val="19"/>
            <w:vAlign w:val="center"/>
          </w:tcPr>
          <w:p w14:paraId="5293ADE3" w14:textId="1F3A999A" w:rsidR="004D3A0E" w:rsidRPr="00453715" w:rsidRDefault="004D3A0E" w:rsidP="004D3A0E">
            <w:pPr>
              <w:spacing w:before="0" w:after="0"/>
              <w:ind w:left="0" w:firstLine="0"/>
              <w:rPr>
                <w:rFonts w:ascii="GHEA Grapalat" w:eastAsia="Times New Roman" w:hAnsi="GHEA Grapalat" w:cs="Sylfaen"/>
                <w:sz w:val="16"/>
                <w:szCs w:val="16"/>
                <w:highlight w:val="yellow"/>
                <w:lang w:val="hy-AM" w:eastAsia="ru-RU"/>
              </w:rPr>
            </w:pPr>
            <w:r w:rsidRPr="004D3A0E">
              <w:rPr>
                <w:rFonts w:ascii="GHEA Grapalat" w:eastAsia="Times New Roman" w:hAnsi="GHEA Grapalat" w:cs="Sylfaen"/>
                <w:sz w:val="16"/>
                <w:szCs w:val="16"/>
                <w:lang w:val="hy-AM" w:eastAsia="ru-RU"/>
              </w:rPr>
              <w:t>05</w:t>
            </w:r>
            <w:r w:rsidRPr="004D3A0E">
              <w:rPr>
                <w:rFonts w:ascii="Cambria Math" w:eastAsia="Times New Roman" w:hAnsi="Cambria Math" w:cs="Cambria Math"/>
                <w:sz w:val="16"/>
                <w:szCs w:val="16"/>
                <w:lang w:val="hy-AM" w:eastAsia="ru-RU"/>
              </w:rPr>
              <w:t>․</w:t>
            </w:r>
            <w:r w:rsidRPr="004D3A0E">
              <w:rPr>
                <w:rFonts w:ascii="GHEA Grapalat" w:eastAsia="Times New Roman" w:hAnsi="GHEA Grapalat" w:cs="Sylfaen"/>
                <w:sz w:val="16"/>
                <w:szCs w:val="16"/>
                <w:lang w:val="hy-AM" w:eastAsia="ru-RU"/>
              </w:rPr>
              <w:t>10.2025</w:t>
            </w:r>
          </w:p>
        </w:tc>
      </w:tr>
      <w:tr w:rsidR="00AA1245" w:rsidRPr="00453715" w14:paraId="79A64497" w14:textId="77777777" w:rsidTr="00C35F91">
        <w:trPr>
          <w:trHeight w:val="288"/>
        </w:trPr>
        <w:tc>
          <w:tcPr>
            <w:tcW w:w="11132" w:type="dxa"/>
            <w:gridSpan w:val="31"/>
            <w:shd w:val="clear" w:color="auto" w:fill="99CCFF"/>
            <w:vAlign w:val="center"/>
          </w:tcPr>
          <w:p w14:paraId="620F225D" w14:textId="77777777" w:rsidR="00AA1245" w:rsidRPr="00453715" w:rsidRDefault="00AA1245" w:rsidP="00AA1245">
            <w:pPr>
              <w:widowControl w:val="0"/>
              <w:spacing w:before="0" w:after="0"/>
              <w:ind w:left="0" w:firstLine="0"/>
              <w:jc w:val="center"/>
              <w:rPr>
                <w:rFonts w:ascii="GHEA Grapalat" w:eastAsia="Times New Roman" w:hAnsi="GHEA Grapalat" w:cs="Sylfaen"/>
                <w:sz w:val="16"/>
                <w:szCs w:val="16"/>
                <w:lang w:eastAsia="ru-RU"/>
              </w:rPr>
            </w:pPr>
          </w:p>
        </w:tc>
      </w:tr>
      <w:tr w:rsidR="00AA1245" w:rsidRPr="00453715" w14:paraId="4E4EA255" w14:textId="77777777" w:rsidTr="00C35F91">
        <w:tc>
          <w:tcPr>
            <w:tcW w:w="795" w:type="dxa"/>
            <w:vMerge w:val="restart"/>
            <w:vAlign w:val="center"/>
          </w:tcPr>
          <w:p w14:paraId="7AA249E4"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Չափա-բաժնի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համարը</w:t>
            </w:r>
            <w:proofErr w:type="spellEnd"/>
          </w:p>
        </w:tc>
        <w:tc>
          <w:tcPr>
            <w:tcW w:w="1420" w:type="dxa"/>
            <w:gridSpan w:val="3"/>
            <w:vMerge w:val="restart"/>
            <w:vAlign w:val="center"/>
          </w:tcPr>
          <w:p w14:paraId="3EF9A58A"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Ընտրված</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մասնակիցը</w:t>
            </w:r>
            <w:proofErr w:type="spellEnd"/>
          </w:p>
        </w:tc>
        <w:tc>
          <w:tcPr>
            <w:tcW w:w="8917" w:type="dxa"/>
            <w:gridSpan w:val="27"/>
            <w:vAlign w:val="center"/>
          </w:tcPr>
          <w:p w14:paraId="0A5086C3"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cs="Sylfaen"/>
                <w:sz w:val="16"/>
                <w:szCs w:val="16"/>
                <w:lang w:eastAsia="ru-RU"/>
              </w:rPr>
              <w:t>Պ</w:t>
            </w:r>
            <w:proofErr w:type="spellStart"/>
            <w:r w:rsidRPr="00453715">
              <w:rPr>
                <w:rFonts w:ascii="GHEA Grapalat" w:eastAsia="Times New Roman" w:hAnsi="GHEA Grapalat" w:cs="Sylfaen"/>
                <w:sz w:val="16"/>
                <w:szCs w:val="16"/>
                <w:lang w:val="ru-RU" w:eastAsia="ru-RU"/>
              </w:rPr>
              <w:t>այմանագ</w:t>
            </w:r>
            <w:r w:rsidRPr="00453715">
              <w:rPr>
                <w:rFonts w:ascii="GHEA Grapalat" w:eastAsia="Times New Roman" w:hAnsi="GHEA Grapalat" w:cs="Sylfaen"/>
                <w:sz w:val="16"/>
                <w:szCs w:val="16"/>
                <w:lang w:eastAsia="ru-RU"/>
              </w:rPr>
              <w:t>րի</w:t>
            </w:r>
            <w:proofErr w:type="spellEnd"/>
          </w:p>
        </w:tc>
      </w:tr>
      <w:tr w:rsidR="00AA1245" w:rsidRPr="00453715" w14:paraId="11F19FA1" w14:textId="77777777" w:rsidTr="00C35F91">
        <w:trPr>
          <w:trHeight w:val="237"/>
        </w:trPr>
        <w:tc>
          <w:tcPr>
            <w:tcW w:w="795" w:type="dxa"/>
            <w:vMerge/>
            <w:vAlign w:val="center"/>
          </w:tcPr>
          <w:p w14:paraId="39B67943"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p>
        </w:tc>
        <w:tc>
          <w:tcPr>
            <w:tcW w:w="1420" w:type="dxa"/>
            <w:gridSpan w:val="3"/>
            <w:vMerge/>
            <w:vAlign w:val="center"/>
          </w:tcPr>
          <w:p w14:paraId="2856C5C6"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841" w:type="dxa"/>
            <w:gridSpan w:val="7"/>
            <w:vMerge w:val="restart"/>
            <w:vAlign w:val="center"/>
          </w:tcPr>
          <w:p w14:paraId="23EE0CE1"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Պայմանագրի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համարը</w:t>
            </w:r>
            <w:proofErr w:type="spellEnd"/>
          </w:p>
        </w:tc>
        <w:tc>
          <w:tcPr>
            <w:tcW w:w="1770" w:type="dxa"/>
            <w:gridSpan w:val="3"/>
            <w:vMerge w:val="restart"/>
            <w:vAlign w:val="center"/>
          </w:tcPr>
          <w:p w14:paraId="7E70E64E"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Կնքման</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ամսաթիվը</w:t>
            </w:r>
            <w:proofErr w:type="spellEnd"/>
          </w:p>
        </w:tc>
        <w:tc>
          <w:tcPr>
            <w:tcW w:w="1141" w:type="dxa"/>
            <w:gridSpan w:val="4"/>
            <w:vMerge w:val="restart"/>
            <w:vAlign w:val="center"/>
          </w:tcPr>
          <w:p w14:paraId="4C4044FB"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Կատարման</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վերջնա-ժամկետը</w:t>
            </w:r>
            <w:proofErr w:type="spellEnd"/>
          </w:p>
        </w:tc>
        <w:tc>
          <w:tcPr>
            <w:tcW w:w="1073" w:type="dxa"/>
            <w:gridSpan w:val="4"/>
            <w:vMerge w:val="restart"/>
            <w:vAlign w:val="center"/>
          </w:tcPr>
          <w:p w14:paraId="58A33AC2"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Կանխա-վճարի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չափը</w:t>
            </w:r>
            <w:proofErr w:type="spellEnd"/>
          </w:p>
        </w:tc>
        <w:tc>
          <w:tcPr>
            <w:tcW w:w="3092" w:type="dxa"/>
            <w:gridSpan w:val="9"/>
            <w:vAlign w:val="center"/>
          </w:tcPr>
          <w:p w14:paraId="0911FBB2"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Գինը</w:t>
            </w:r>
            <w:proofErr w:type="spellEnd"/>
          </w:p>
        </w:tc>
      </w:tr>
      <w:tr w:rsidR="00AA1245" w:rsidRPr="00453715" w14:paraId="4DC53241" w14:textId="77777777" w:rsidTr="00C35F91">
        <w:trPr>
          <w:trHeight w:val="238"/>
        </w:trPr>
        <w:tc>
          <w:tcPr>
            <w:tcW w:w="795" w:type="dxa"/>
            <w:vMerge/>
            <w:vAlign w:val="center"/>
          </w:tcPr>
          <w:p w14:paraId="7D858D4B"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p>
        </w:tc>
        <w:tc>
          <w:tcPr>
            <w:tcW w:w="1420" w:type="dxa"/>
            <w:gridSpan w:val="3"/>
            <w:vMerge/>
            <w:vAlign w:val="center"/>
          </w:tcPr>
          <w:p w14:paraId="078A8417"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841" w:type="dxa"/>
            <w:gridSpan w:val="7"/>
            <w:vMerge/>
            <w:vAlign w:val="center"/>
          </w:tcPr>
          <w:p w14:paraId="67FA13FC"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770" w:type="dxa"/>
            <w:gridSpan w:val="3"/>
            <w:vMerge/>
            <w:vAlign w:val="center"/>
          </w:tcPr>
          <w:p w14:paraId="7FDD9C22"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141" w:type="dxa"/>
            <w:gridSpan w:val="4"/>
            <w:vMerge/>
            <w:vAlign w:val="center"/>
          </w:tcPr>
          <w:p w14:paraId="73BBD2A3"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078CB506"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3092" w:type="dxa"/>
            <w:gridSpan w:val="9"/>
            <w:vAlign w:val="center"/>
          </w:tcPr>
          <w:p w14:paraId="3C0959C2"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eastAsia="ru-RU"/>
              </w:rPr>
              <w:t xml:space="preserve">ՀՀ </w:t>
            </w:r>
            <w:proofErr w:type="spellStart"/>
            <w:r w:rsidRPr="00453715">
              <w:rPr>
                <w:rFonts w:ascii="GHEA Grapalat" w:eastAsia="Times New Roman" w:hAnsi="GHEA Grapalat"/>
                <w:sz w:val="16"/>
                <w:szCs w:val="16"/>
                <w:lang w:eastAsia="ru-RU"/>
              </w:rPr>
              <w:t>դրամ</w:t>
            </w:r>
            <w:proofErr w:type="spellEnd"/>
          </w:p>
        </w:tc>
      </w:tr>
      <w:tr w:rsidR="00AA1245" w:rsidRPr="00453715" w14:paraId="75FDA7D8" w14:textId="77777777" w:rsidTr="00C35F91">
        <w:trPr>
          <w:trHeight w:val="263"/>
        </w:trPr>
        <w:tc>
          <w:tcPr>
            <w:tcW w:w="795" w:type="dxa"/>
            <w:vMerge/>
            <w:vAlign w:val="center"/>
          </w:tcPr>
          <w:p w14:paraId="2125CC18" w14:textId="77777777" w:rsidR="00AA1245" w:rsidRPr="00453715" w:rsidRDefault="00AA1245" w:rsidP="00AA1245">
            <w:pPr>
              <w:tabs>
                <w:tab w:val="left" w:pos="1248"/>
              </w:tabs>
              <w:spacing w:before="0" w:after="0"/>
              <w:ind w:left="0" w:firstLine="0"/>
              <w:jc w:val="center"/>
              <w:rPr>
                <w:rFonts w:ascii="GHEA Grapalat" w:eastAsia="Times New Roman" w:hAnsi="GHEA Grapalat"/>
                <w:sz w:val="16"/>
                <w:szCs w:val="16"/>
                <w:lang w:eastAsia="ru-RU"/>
              </w:rPr>
            </w:pPr>
          </w:p>
        </w:tc>
        <w:tc>
          <w:tcPr>
            <w:tcW w:w="1420" w:type="dxa"/>
            <w:gridSpan w:val="3"/>
            <w:vMerge/>
            <w:vAlign w:val="center"/>
          </w:tcPr>
          <w:p w14:paraId="42137E73"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841" w:type="dxa"/>
            <w:gridSpan w:val="7"/>
            <w:vMerge/>
            <w:vAlign w:val="center"/>
          </w:tcPr>
          <w:p w14:paraId="00E6D16E"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770" w:type="dxa"/>
            <w:gridSpan w:val="3"/>
            <w:vMerge/>
            <w:vAlign w:val="center"/>
          </w:tcPr>
          <w:p w14:paraId="31FD1FA9"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141" w:type="dxa"/>
            <w:gridSpan w:val="4"/>
            <w:vMerge/>
            <w:vAlign w:val="center"/>
          </w:tcPr>
          <w:p w14:paraId="56B460CC"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60F2659C"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
        </w:tc>
        <w:tc>
          <w:tcPr>
            <w:tcW w:w="1130" w:type="dxa"/>
            <w:gridSpan w:val="6"/>
            <w:vAlign w:val="center"/>
          </w:tcPr>
          <w:p w14:paraId="4E30FE9E" w14:textId="2DED2612"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cs="Sylfaen"/>
                <w:sz w:val="16"/>
                <w:szCs w:val="16"/>
                <w:lang w:eastAsia="ru-RU"/>
              </w:rPr>
              <w:t>Առկա</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ֆինանսական</w:t>
            </w:r>
            <w:proofErr w:type="spellEnd"/>
            <w:r w:rsidRPr="00453715">
              <w:rPr>
                <w:rFonts w:ascii="GHEA Grapalat" w:eastAsia="Times New Roman" w:hAnsi="GHEA Grapalat" w:cs="Sylfaen"/>
                <w:sz w:val="16"/>
                <w:szCs w:val="16"/>
                <w:lang w:eastAsia="ru-RU"/>
              </w:rPr>
              <w:t xml:space="preserve"> </w:t>
            </w:r>
            <w:proofErr w:type="spellStart"/>
            <w:r w:rsidRPr="00453715">
              <w:rPr>
                <w:rFonts w:ascii="GHEA Grapalat" w:eastAsia="Times New Roman" w:hAnsi="GHEA Grapalat" w:cs="Sylfaen"/>
                <w:sz w:val="16"/>
                <w:szCs w:val="16"/>
                <w:lang w:eastAsia="ru-RU"/>
              </w:rPr>
              <w:t>միջոցներով</w:t>
            </w:r>
            <w:proofErr w:type="spellEnd"/>
          </w:p>
        </w:tc>
        <w:tc>
          <w:tcPr>
            <w:tcW w:w="1962" w:type="dxa"/>
            <w:gridSpan w:val="3"/>
            <w:vAlign w:val="center"/>
          </w:tcPr>
          <w:p w14:paraId="48A4D149" w14:textId="77777777" w:rsidR="00AA1245" w:rsidRPr="00453715" w:rsidRDefault="00AA1245" w:rsidP="00AA1245">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Ընդհանուր</w:t>
            </w:r>
            <w:proofErr w:type="spellEnd"/>
            <w:r w:rsidRPr="00453715">
              <w:rPr>
                <w:rFonts w:ascii="GHEA Grapalat" w:eastAsia="Times New Roman" w:hAnsi="GHEA Grapalat"/>
                <w:sz w:val="16"/>
                <w:szCs w:val="16"/>
                <w:vertAlign w:val="superscript"/>
                <w:lang w:eastAsia="ru-RU"/>
              </w:rPr>
              <w:footnoteReference w:id="6"/>
            </w:r>
          </w:p>
        </w:tc>
      </w:tr>
      <w:tr w:rsidR="004D3A0E" w:rsidRPr="00453715" w14:paraId="1E28D31D" w14:textId="77777777" w:rsidTr="00C35F91">
        <w:trPr>
          <w:trHeight w:val="610"/>
        </w:trPr>
        <w:tc>
          <w:tcPr>
            <w:tcW w:w="795" w:type="dxa"/>
            <w:vAlign w:val="center"/>
          </w:tcPr>
          <w:p w14:paraId="1F1D10DE" w14:textId="64A9A3AA"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eastAsia="ru-RU"/>
              </w:rPr>
            </w:pPr>
            <w:r w:rsidRPr="00453715">
              <w:rPr>
                <w:rFonts w:ascii="GHEA Grapalat" w:eastAsia="Times New Roman" w:hAnsi="GHEA Grapalat" w:cs="Sylfaen"/>
                <w:sz w:val="16"/>
                <w:szCs w:val="16"/>
                <w:lang w:eastAsia="ru-RU"/>
              </w:rPr>
              <w:t>3, 7</w:t>
            </w:r>
          </w:p>
        </w:tc>
        <w:tc>
          <w:tcPr>
            <w:tcW w:w="1420" w:type="dxa"/>
            <w:gridSpan w:val="3"/>
            <w:vAlign w:val="center"/>
          </w:tcPr>
          <w:p w14:paraId="391CD0D1" w14:textId="7A4BB398" w:rsidR="004D3A0E" w:rsidRPr="00453715" w:rsidRDefault="004D3A0E" w:rsidP="004D3A0E">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«Ալֆա-Ֆարմ» ՓԲԸ</w:t>
            </w:r>
          </w:p>
        </w:tc>
        <w:tc>
          <w:tcPr>
            <w:tcW w:w="1841" w:type="dxa"/>
            <w:gridSpan w:val="7"/>
            <w:vAlign w:val="center"/>
          </w:tcPr>
          <w:p w14:paraId="2183B64C" w14:textId="2F1B1DF7" w:rsidR="004D3A0E" w:rsidRPr="00453715" w:rsidRDefault="004D3A0E" w:rsidP="004D3A0E">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val="hy-AM" w:eastAsia="ru-RU"/>
              </w:rPr>
              <w:t>«</w:t>
            </w:r>
            <w:r w:rsidRPr="00453715">
              <w:rPr>
                <w:rFonts w:ascii="GHEA Grapalat" w:eastAsia="Times New Roman" w:hAnsi="GHEA Grapalat"/>
                <w:iCs/>
                <w:sz w:val="16"/>
                <w:szCs w:val="16"/>
                <w:lang w:val="af-ZA" w:eastAsia="ru-RU"/>
              </w:rPr>
              <w:t>ՄՍԱԿ-ԳՀԾՁԲ-25/86</w:t>
            </w:r>
            <w:r w:rsidRPr="00453715">
              <w:rPr>
                <w:rFonts w:ascii="GHEA Grapalat" w:eastAsia="Times New Roman" w:hAnsi="GHEA Grapalat"/>
                <w:iCs/>
                <w:sz w:val="16"/>
                <w:szCs w:val="16"/>
                <w:lang w:val="ru-RU" w:eastAsia="ru-RU"/>
              </w:rPr>
              <w:t>-1</w:t>
            </w:r>
            <w:r w:rsidRPr="00453715">
              <w:rPr>
                <w:rFonts w:ascii="GHEA Grapalat" w:eastAsia="Times New Roman" w:hAnsi="GHEA Grapalat"/>
                <w:sz w:val="16"/>
                <w:szCs w:val="16"/>
                <w:lang w:val="hy-AM" w:eastAsia="ru-RU"/>
              </w:rPr>
              <w:t>»</w:t>
            </w:r>
            <w:r w:rsidRPr="00453715">
              <w:rPr>
                <w:rFonts w:ascii="GHEA Grapalat" w:eastAsia="Times New Roman" w:hAnsi="GHEA Grapalat"/>
                <w:sz w:val="16"/>
                <w:szCs w:val="16"/>
                <w:lang w:val="af-ZA" w:eastAsia="ru-RU"/>
              </w:rPr>
              <w:t xml:space="preserve">        </w:t>
            </w:r>
          </w:p>
        </w:tc>
        <w:tc>
          <w:tcPr>
            <w:tcW w:w="1770" w:type="dxa"/>
            <w:gridSpan w:val="3"/>
            <w:vAlign w:val="center"/>
          </w:tcPr>
          <w:p w14:paraId="54F54951" w14:textId="01BE4FC9" w:rsidR="004D3A0E" w:rsidRPr="00453715" w:rsidRDefault="004D3A0E" w:rsidP="004D3A0E">
            <w:pPr>
              <w:widowControl w:val="0"/>
              <w:spacing w:before="0" w:after="0"/>
              <w:ind w:left="0" w:firstLine="0"/>
              <w:jc w:val="center"/>
              <w:rPr>
                <w:rFonts w:ascii="GHEA Grapalat" w:eastAsia="Times New Roman" w:hAnsi="GHEA Grapalat" w:cs="Sylfaen"/>
                <w:sz w:val="16"/>
                <w:szCs w:val="16"/>
                <w:highlight w:val="yellow"/>
                <w:lang w:val="ru-RU" w:eastAsia="ru-RU"/>
              </w:rPr>
            </w:pPr>
            <w:r w:rsidRPr="004D3A0E">
              <w:rPr>
                <w:rFonts w:ascii="GHEA Grapalat" w:eastAsia="Times New Roman" w:hAnsi="GHEA Grapalat" w:cs="Sylfaen"/>
                <w:sz w:val="16"/>
                <w:szCs w:val="16"/>
                <w:lang w:val="hy-AM" w:eastAsia="ru-RU"/>
              </w:rPr>
              <w:t>05</w:t>
            </w:r>
            <w:r w:rsidRPr="004D3A0E">
              <w:rPr>
                <w:rFonts w:ascii="Cambria Math" w:eastAsia="Times New Roman" w:hAnsi="Cambria Math" w:cs="Cambria Math"/>
                <w:sz w:val="16"/>
                <w:szCs w:val="16"/>
                <w:lang w:val="hy-AM" w:eastAsia="ru-RU"/>
              </w:rPr>
              <w:t>․</w:t>
            </w:r>
            <w:r w:rsidRPr="004D3A0E">
              <w:rPr>
                <w:rFonts w:ascii="GHEA Grapalat" w:eastAsia="Times New Roman" w:hAnsi="GHEA Grapalat" w:cs="Sylfaen"/>
                <w:sz w:val="16"/>
                <w:szCs w:val="16"/>
                <w:lang w:val="hy-AM" w:eastAsia="ru-RU"/>
              </w:rPr>
              <w:t>10.2025</w:t>
            </w:r>
          </w:p>
        </w:tc>
        <w:tc>
          <w:tcPr>
            <w:tcW w:w="1141" w:type="dxa"/>
            <w:gridSpan w:val="4"/>
            <w:vAlign w:val="center"/>
          </w:tcPr>
          <w:p w14:paraId="610A7BBF" w14:textId="3155F4E9"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val="hy-AM" w:eastAsia="ru-RU"/>
              </w:rPr>
              <w:t>25.12.2025</w:t>
            </w:r>
          </w:p>
        </w:tc>
        <w:tc>
          <w:tcPr>
            <w:tcW w:w="1073" w:type="dxa"/>
            <w:gridSpan w:val="4"/>
            <w:vAlign w:val="center"/>
          </w:tcPr>
          <w:p w14:paraId="6A3A27A0"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eastAsia="ru-RU"/>
              </w:rPr>
            </w:pPr>
          </w:p>
        </w:tc>
        <w:tc>
          <w:tcPr>
            <w:tcW w:w="1130" w:type="dxa"/>
            <w:gridSpan w:val="6"/>
            <w:vAlign w:val="center"/>
          </w:tcPr>
          <w:p w14:paraId="540F0BC7" w14:textId="63AF0FFA"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hAnsi="GHEA Grapalat" w:cs="Sylfaen"/>
                <w:sz w:val="16"/>
                <w:szCs w:val="16"/>
                <w:lang w:val="hy-AM"/>
              </w:rPr>
              <w:t>13</w:t>
            </w:r>
            <w:r w:rsidRPr="00453715">
              <w:rPr>
                <w:rFonts w:cs="Calibri"/>
                <w:sz w:val="16"/>
                <w:szCs w:val="16"/>
                <w:lang w:val="hy-AM"/>
              </w:rPr>
              <w:t>.</w:t>
            </w:r>
            <w:r w:rsidRPr="00453715">
              <w:rPr>
                <w:rFonts w:ascii="GHEA Grapalat" w:hAnsi="GHEA Grapalat" w:cs="Sylfaen"/>
                <w:sz w:val="16"/>
                <w:szCs w:val="16"/>
                <w:lang w:val="hy-AM"/>
              </w:rPr>
              <w:t>339.125</w:t>
            </w:r>
          </w:p>
        </w:tc>
        <w:tc>
          <w:tcPr>
            <w:tcW w:w="1962" w:type="dxa"/>
            <w:gridSpan w:val="3"/>
            <w:vAlign w:val="center"/>
          </w:tcPr>
          <w:p w14:paraId="6043A549" w14:textId="04893D3B"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eastAsia="ru-RU"/>
              </w:rPr>
            </w:pPr>
            <w:r w:rsidRPr="00453715">
              <w:rPr>
                <w:rFonts w:ascii="GHEA Grapalat" w:hAnsi="GHEA Grapalat" w:cs="Sylfaen"/>
                <w:sz w:val="16"/>
                <w:szCs w:val="16"/>
                <w:lang w:val="hy-AM"/>
              </w:rPr>
              <w:t>13</w:t>
            </w:r>
            <w:r w:rsidRPr="00453715">
              <w:rPr>
                <w:rFonts w:cs="Calibri"/>
                <w:sz w:val="16"/>
                <w:szCs w:val="16"/>
                <w:lang w:val="hy-AM"/>
              </w:rPr>
              <w:t>.</w:t>
            </w:r>
            <w:r w:rsidRPr="00453715">
              <w:rPr>
                <w:rFonts w:ascii="GHEA Grapalat" w:hAnsi="GHEA Grapalat" w:cs="Sylfaen"/>
                <w:sz w:val="16"/>
                <w:szCs w:val="16"/>
                <w:lang w:val="hy-AM"/>
              </w:rPr>
              <w:t>339.125</w:t>
            </w:r>
          </w:p>
        </w:tc>
      </w:tr>
      <w:tr w:rsidR="004D3A0E" w:rsidRPr="00453715" w14:paraId="7927A27C" w14:textId="77777777" w:rsidTr="00C35F91">
        <w:trPr>
          <w:trHeight w:val="146"/>
        </w:trPr>
        <w:tc>
          <w:tcPr>
            <w:tcW w:w="795" w:type="dxa"/>
            <w:vAlign w:val="center"/>
          </w:tcPr>
          <w:p w14:paraId="5259ACF3" w14:textId="58BBE9D6"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eastAsia="ru-RU"/>
              </w:rPr>
            </w:pPr>
            <w:r w:rsidRPr="00453715">
              <w:rPr>
                <w:rFonts w:ascii="GHEA Grapalat" w:eastAsia="Times New Roman" w:hAnsi="GHEA Grapalat" w:cs="Sylfaen"/>
                <w:sz w:val="16"/>
                <w:szCs w:val="16"/>
                <w:lang w:eastAsia="ru-RU"/>
              </w:rPr>
              <w:t>1, 2, 6</w:t>
            </w:r>
          </w:p>
        </w:tc>
        <w:tc>
          <w:tcPr>
            <w:tcW w:w="1420" w:type="dxa"/>
            <w:gridSpan w:val="3"/>
            <w:vAlign w:val="center"/>
          </w:tcPr>
          <w:p w14:paraId="554CD206" w14:textId="730A5CA2" w:rsidR="004D3A0E" w:rsidRPr="00453715" w:rsidRDefault="004D3A0E" w:rsidP="004D3A0E">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«Նատալի ֆարմ դեղատուն» ՍՊԸ</w:t>
            </w:r>
          </w:p>
        </w:tc>
        <w:tc>
          <w:tcPr>
            <w:tcW w:w="1841" w:type="dxa"/>
            <w:gridSpan w:val="7"/>
            <w:vAlign w:val="center"/>
          </w:tcPr>
          <w:p w14:paraId="7F2211A8" w14:textId="0259F369" w:rsidR="004D3A0E" w:rsidRPr="00453715" w:rsidRDefault="004D3A0E" w:rsidP="004D3A0E">
            <w:pPr>
              <w:widowControl w:val="0"/>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val="hy-AM" w:eastAsia="ru-RU"/>
              </w:rPr>
              <w:t>«</w:t>
            </w:r>
            <w:r w:rsidRPr="00453715">
              <w:rPr>
                <w:rFonts w:ascii="GHEA Grapalat" w:eastAsia="Times New Roman" w:hAnsi="GHEA Grapalat"/>
                <w:iCs/>
                <w:sz w:val="16"/>
                <w:szCs w:val="16"/>
                <w:lang w:val="af-ZA" w:eastAsia="ru-RU"/>
              </w:rPr>
              <w:t>ՄՍԱԿ-ԳՀԾՁԲ-25/86</w:t>
            </w:r>
            <w:r w:rsidRPr="00453715">
              <w:rPr>
                <w:rFonts w:ascii="GHEA Grapalat" w:eastAsia="Times New Roman" w:hAnsi="GHEA Grapalat"/>
                <w:iCs/>
                <w:sz w:val="16"/>
                <w:szCs w:val="16"/>
                <w:lang w:val="ru-RU" w:eastAsia="ru-RU"/>
              </w:rPr>
              <w:t>-2</w:t>
            </w:r>
            <w:r w:rsidRPr="00453715">
              <w:rPr>
                <w:rFonts w:ascii="GHEA Grapalat" w:eastAsia="Times New Roman" w:hAnsi="GHEA Grapalat"/>
                <w:sz w:val="16"/>
                <w:szCs w:val="16"/>
                <w:lang w:val="hy-AM" w:eastAsia="ru-RU"/>
              </w:rPr>
              <w:t>»</w:t>
            </w:r>
            <w:r w:rsidRPr="00453715">
              <w:rPr>
                <w:rFonts w:ascii="GHEA Grapalat" w:eastAsia="Times New Roman" w:hAnsi="GHEA Grapalat"/>
                <w:sz w:val="16"/>
                <w:szCs w:val="16"/>
                <w:lang w:val="af-ZA" w:eastAsia="ru-RU"/>
              </w:rPr>
              <w:t xml:space="preserve">        </w:t>
            </w:r>
          </w:p>
        </w:tc>
        <w:tc>
          <w:tcPr>
            <w:tcW w:w="1770" w:type="dxa"/>
            <w:gridSpan w:val="3"/>
            <w:vAlign w:val="center"/>
          </w:tcPr>
          <w:p w14:paraId="590C664C" w14:textId="4A20D39C" w:rsidR="004D3A0E" w:rsidRPr="00453715" w:rsidRDefault="004D3A0E" w:rsidP="004D3A0E">
            <w:pPr>
              <w:widowControl w:val="0"/>
              <w:spacing w:before="0" w:after="0"/>
              <w:ind w:left="0" w:firstLine="0"/>
              <w:jc w:val="center"/>
              <w:rPr>
                <w:rFonts w:ascii="GHEA Grapalat" w:eastAsia="Times New Roman" w:hAnsi="GHEA Grapalat" w:cs="Sylfaen"/>
                <w:sz w:val="16"/>
                <w:szCs w:val="16"/>
                <w:highlight w:val="yellow"/>
                <w:lang w:val="ru-RU" w:eastAsia="ru-RU"/>
              </w:rPr>
            </w:pPr>
            <w:r w:rsidRPr="004D3A0E">
              <w:rPr>
                <w:rFonts w:ascii="GHEA Grapalat" w:eastAsia="Times New Roman" w:hAnsi="GHEA Grapalat" w:cs="Sylfaen"/>
                <w:sz w:val="16"/>
                <w:szCs w:val="16"/>
                <w:lang w:val="hy-AM" w:eastAsia="ru-RU"/>
              </w:rPr>
              <w:t>05</w:t>
            </w:r>
            <w:r w:rsidRPr="004D3A0E">
              <w:rPr>
                <w:rFonts w:ascii="Cambria Math" w:eastAsia="Times New Roman" w:hAnsi="Cambria Math" w:cs="Cambria Math"/>
                <w:sz w:val="16"/>
                <w:szCs w:val="16"/>
                <w:lang w:val="hy-AM" w:eastAsia="ru-RU"/>
              </w:rPr>
              <w:t>․</w:t>
            </w:r>
            <w:r w:rsidRPr="004D3A0E">
              <w:rPr>
                <w:rFonts w:ascii="GHEA Grapalat" w:eastAsia="Times New Roman" w:hAnsi="GHEA Grapalat" w:cs="Sylfaen"/>
                <w:sz w:val="16"/>
                <w:szCs w:val="16"/>
                <w:lang w:val="hy-AM" w:eastAsia="ru-RU"/>
              </w:rPr>
              <w:t>10.2025</w:t>
            </w:r>
          </w:p>
        </w:tc>
        <w:tc>
          <w:tcPr>
            <w:tcW w:w="1141" w:type="dxa"/>
            <w:gridSpan w:val="4"/>
            <w:vAlign w:val="center"/>
          </w:tcPr>
          <w:p w14:paraId="4BBD4CA6" w14:textId="7A0FEDEA"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val="hy-AM" w:eastAsia="ru-RU"/>
              </w:rPr>
              <w:t>25.12.2025</w:t>
            </w:r>
          </w:p>
        </w:tc>
        <w:tc>
          <w:tcPr>
            <w:tcW w:w="1073" w:type="dxa"/>
            <w:gridSpan w:val="4"/>
            <w:vAlign w:val="center"/>
          </w:tcPr>
          <w:p w14:paraId="38324A61"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eastAsia="ru-RU"/>
              </w:rPr>
            </w:pPr>
          </w:p>
        </w:tc>
        <w:tc>
          <w:tcPr>
            <w:tcW w:w="1130" w:type="dxa"/>
            <w:gridSpan w:val="6"/>
            <w:vAlign w:val="center"/>
          </w:tcPr>
          <w:p w14:paraId="7C5C4F6A" w14:textId="7875BA34"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hAnsi="GHEA Grapalat" w:cs="Sylfaen"/>
                <w:sz w:val="16"/>
                <w:szCs w:val="16"/>
                <w:lang w:val="hy-AM"/>
              </w:rPr>
              <w:t>1</w:t>
            </w:r>
            <w:r w:rsidRPr="00453715">
              <w:rPr>
                <w:rFonts w:cs="Calibri"/>
                <w:sz w:val="16"/>
                <w:szCs w:val="16"/>
                <w:lang w:val="hy-AM"/>
              </w:rPr>
              <w:t>.</w:t>
            </w:r>
            <w:r w:rsidRPr="00453715">
              <w:rPr>
                <w:rFonts w:ascii="GHEA Grapalat" w:hAnsi="GHEA Grapalat" w:cs="Sylfaen"/>
                <w:sz w:val="16"/>
                <w:szCs w:val="16"/>
                <w:lang w:val="hy-AM"/>
              </w:rPr>
              <w:t>477.400</w:t>
            </w:r>
          </w:p>
        </w:tc>
        <w:tc>
          <w:tcPr>
            <w:tcW w:w="1962" w:type="dxa"/>
            <w:gridSpan w:val="3"/>
            <w:vAlign w:val="center"/>
          </w:tcPr>
          <w:p w14:paraId="7C5F9016" w14:textId="7AF3D066"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eastAsia="ru-RU"/>
              </w:rPr>
            </w:pPr>
            <w:r w:rsidRPr="00453715">
              <w:rPr>
                <w:rFonts w:ascii="GHEA Grapalat" w:hAnsi="GHEA Grapalat" w:cs="Sylfaen"/>
                <w:sz w:val="16"/>
                <w:szCs w:val="16"/>
                <w:lang w:val="hy-AM"/>
              </w:rPr>
              <w:t>1</w:t>
            </w:r>
            <w:r w:rsidRPr="00453715">
              <w:rPr>
                <w:rFonts w:cs="Calibri"/>
                <w:sz w:val="16"/>
                <w:szCs w:val="16"/>
                <w:lang w:val="hy-AM"/>
              </w:rPr>
              <w:t>.</w:t>
            </w:r>
            <w:r w:rsidRPr="00453715">
              <w:rPr>
                <w:rFonts w:ascii="GHEA Grapalat" w:hAnsi="GHEA Grapalat" w:cs="Sylfaen"/>
                <w:sz w:val="16"/>
                <w:szCs w:val="16"/>
                <w:lang w:val="hy-AM"/>
              </w:rPr>
              <w:t>477.400</w:t>
            </w:r>
          </w:p>
        </w:tc>
      </w:tr>
      <w:tr w:rsidR="004D3A0E" w:rsidRPr="00453715" w14:paraId="41E4ED39" w14:textId="77777777" w:rsidTr="00C35F91">
        <w:trPr>
          <w:trHeight w:val="150"/>
        </w:trPr>
        <w:tc>
          <w:tcPr>
            <w:tcW w:w="11132" w:type="dxa"/>
            <w:gridSpan w:val="31"/>
            <w:vAlign w:val="center"/>
          </w:tcPr>
          <w:p w14:paraId="7265AE84" w14:textId="7777777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Ընտրված</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մասնակցի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մասնակիցների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անվանումը</w:t>
            </w:r>
            <w:proofErr w:type="spellEnd"/>
            <w:r w:rsidRPr="00453715">
              <w:rPr>
                <w:rFonts w:ascii="GHEA Grapalat" w:eastAsia="Times New Roman" w:hAnsi="GHEA Grapalat"/>
                <w:sz w:val="16"/>
                <w:szCs w:val="16"/>
                <w:lang w:eastAsia="ru-RU"/>
              </w:rPr>
              <w:t xml:space="preserve"> և </w:t>
            </w:r>
            <w:proofErr w:type="spellStart"/>
            <w:r w:rsidRPr="00453715">
              <w:rPr>
                <w:rFonts w:ascii="GHEA Grapalat" w:eastAsia="Times New Roman" w:hAnsi="GHEA Grapalat"/>
                <w:sz w:val="16"/>
                <w:szCs w:val="16"/>
                <w:lang w:eastAsia="ru-RU"/>
              </w:rPr>
              <w:t>հասցեն</w:t>
            </w:r>
            <w:proofErr w:type="spellEnd"/>
          </w:p>
        </w:tc>
      </w:tr>
      <w:tr w:rsidR="004D3A0E" w:rsidRPr="00453715" w14:paraId="1F657639" w14:textId="77777777" w:rsidTr="00C35F91">
        <w:trPr>
          <w:trHeight w:val="125"/>
        </w:trPr>
        <w:tc>
          <w:tcPr>
            <w:tcW w:w="795" w:type="dxa"/>
            <w:vAlign w:val="center"/>
          </w:tcPr>
          <w:p w14:paraId="066D7382" w14:textId="7777777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Չափա-բաժնի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համարը</w:t>
            </w:r>
            <w:proofErr w:type="spellEnd"/>
          </w:p>
        </w:tc>
        <w:tc>
          <w:tcPr>
            <w:tcW w:w="1420" w:type="dxa"/>
            <w:gridSpan w:val="3"/>
            <w:vAlign w:val="center"/>
          </w:tcPr>
          <w:p w14:paraId="2FF506DD" w14:textId="77777777" w:rsidR="004D3A0E" w:rsidRPr="00453715" w:rsidRDefault="004D3A0E" w:rsidP="004D3A0E">
            <w:pPr>
              <w:widowControl w:val="0"/>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Ընտրված</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մասնակիցը</w:t>
            </w:r>
            <w:proofErr w:type="spellEnd"/>
          </w:p>
        </w:tc>
        <w:tc>
          <w:tcPr>
            <w:tcW w:w="2918" w:type="dxa"/>
            <w:gridSpan w:val="9"/>
            <w:vAlign w:val="center"/>
          </w:tcPr>
          <w:p w14:paraId="66150E72" w14:textId="7777777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Հասցե</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հեռ</w:t>
            </w:r>
            <w:proofErr w:type="spellEnd"/>
            <w:r w:rsidRPr="00453715">
              <w:rPr>
                <w:rFonts w:ascii="GHEA Grapalat" w:eastAsia="Times New Roman" w:hAnsi="GHEA Grapalat"/>
                <w:sz w:val="16"/>
                <w:szCs w:val="16"/>
                <w:lang w:eastAsia="ru-RU"/>
              </w:rPr>
              <w:t>.</w:t>
            </w:r>
          </w:p>
        </w:tc>
        <w:tc>
          <w:tcPr>
            <w:tcW w:w="2016" w:type="dxa"/>
            <w:gridSpan w:val="6"/>
            <w:vAlign w:val="center"/>
          </w:tcPr>
          <w:p w14:paraId="50D8142A" w14:textId="7777777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proofErr w:type="spellStart"/>
            <w:proofErr w:type="gramStart"/>
            <w:r w:rsidRPr="00453715">
              <w:rPr>
                <w:rFonts w:ascii="GHEA Grapalat" w:eastAsia="Times New Roman" w:hAnsi="GHEA Grapalat"/>
                <w:sz w:val="16"/>
                <w:szCs w:val="16"/>
                <w:lang w:eastAsia="ru-RU"/>
              </w:rPr>
              <w:t>Էլ</w:t>
            </w:r>
            <w:proofErr w:type="spellEnd"/>
            <w:r w:rsidRPr="00453715">
              <w:rPr>
                <w:rFonts w:ascii="GHEA Grapalat" w:eastAsia="Times New Roman" w:hAnsi="GHEA Grapalat"/>
                <w:sz w:val="16"/>
                <w:szCs w:val="16"/>
                <w:lang w:eastAsia="ru-RU"/>
              </w:rPr>
              <w:t>.-</w:t>
            </w:r>
            <w:proofErr w:type="spellStart"/>
            <w:proofErr w:type="gramEnd"/>
            <w:r w:rsidRPr="00453715">
              <w:rPr>
                <w:rFonts w:ascii="GHEA Grapalat" w:eastAsia="Times New Roman" w:hAnsi="GHEA Grapalat"/>
                <w:sz w:val="16"/>
                <w:szCs w:val="16"/>
                <w:lang w:eastAsia="ru-RU"/>
              </w:rPr>
              <w:t>փոստ</w:t>
            </w:r>
            <w:proofErr w:type="spellEnd"/>
          </w:p>
        </w:tc>
        <w:tc>
          <w:tcPr>
            <w:tcW w:w="1727" w:type="dxa"/>
            <w:gridSpan w:val="6"/>
            <w:vAlign w:val="center"/>
          </w:tcPr>
          <w:p w14:paraId="0C8A668E" w14:textId="7777777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Բանկային</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հաշիվը</w:t>
            </w:r>
            <w:proofErr w:type="spellEnd"/>
          </w:p>
        </w:tc>
        <w:tc>
          <w:tcPr>
            <w:tcW w:w="2256" w:type="dxa"/>
            <w:gridSpan w:val="6"/>
            <w:vAlign w:val="center"/>
          </w:tcPr>
          <w:p w14:paraId="348CFA27" w14:textId="7777777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sz w:val="16"/>
                <w:szCs w:val="16"/>
                <w:lang w:eastAsia="ru-RU"/>
              </w:rPr>
              <w:t>ՀՎՀՀ</w:t>
            </w:r>
            <w:r w:rsidRPr="00453715">
              <w:rPr>
                <w:rFonts w:ascii="GHEA Grapalat" w:eastAsia="Times New Roman" w:hAnsi="GHEA Grapalat"/>
                <w:sz w:val="16"/>
                <w:szCs w:val="16"/>
                <w:vertAlign w:val="superscript"/>
                <w:lang w:val="hy-AM" w:eastAsia="ru-RU"/>
              </w:rPr>
              <w:footnoteReference w:id="7"/>
            </w:r>
            <w:r w:rsidRPr="00453715">
              <w:rPr>
                <w:rFonts w:ascii="GHEA Grapalat" w:eastAsia="Times New Roman" w:hAnsi="GHEA Grapalat"/>
                <w:sz w:val="16"/>
                <w:szCs w:val="16"/>
                <w:lang w:eastAsia="ru-RU"/>
              </w:rPr>
              <w:t xml:space="preserve"> / </w:t>
            </w:r>
            <w:proofErr w:type="spellStart"/>
            <w:r w:rsidRPr="00453715">
              <w:rPr>
                <w:rFonts w:ascii="GHEA Grapalat" w:eastAsia="Times New Roman" w:hAnsi="GHEA Grapalat"/>
                <w:sz w:val="16"/>
                <w:szCs w:val="16"/>
                <w:lang w:eastAsia="ru-RU"/>
              </w:rPr>
              <w:t>Անձնագրի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համարը</w:t>
            </w:r>
            <w:proofErr w:type="spellEnd"/>
            <w:r w:rsidRPr="00453715">
              <w:rPr>
                <w:rFonts w:ascii="GHEA Grapalat" w:eastAsia="Times New Roman" w:hAnsi="GHEA Grapalat"/>
                <w:sz w:val="16"/>
                <w:szCs w:val="16"/>
                <w:lang w:eastAsia="ru-RU"/>
              </w:rPr>
              <w:t xml:space="preserve"> և </w:t>
            </w:r>
            <w:proofErr w:type="spellStart"/>
            <w:r w:rsidRPr="00453715">
              <w:rPr>
                <w:rFonts w:ascii="GHEA Grapalat" w:eastAsia="Times New Roman" w:hAnsi="GHEA Grapalat"/>
                <w:sz w:val="16"/>
                <w:szCs w:val="16"/>
                <w:lang w:eastAsia="ru-RU"/>
              </w:rPr>
              <w:t>սերիան</w:t>
            </w:r>
            <w:proofErr w:type="spellEnd"/>
          </w:p>
        </w:tc>
      </w:tr>
      <w:tr w:rsidR="004D3A0E" w:rsidRPr="00453715" w14:paraId="2AF532C7" w14:textId="77777777" w:rsidTr="00C35F91">
        <w:trPr>
          <w:trHeight w:val="155"/>
        </w:trPr>
        <w:tc>
          <w:tcPr>
            <w:tcW w:w="795" w:type="dxa"/>
            <w:vAlign w:val="center"/>
          </w:tcPr>
          <w:p w14:paraId="17CDED84" w14:textId="1F98DA04"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eastAsia="ru-RU"/>
              </w:rPr>
              <w:t>3, 7</w:t>
            </w:r>
          </w:p>
        </w:tc>
        <w:tc>
          <w:tcPr>
            <w:tcW w:w="1420" w:type="dxa"/>
            <w:gridSpan w:val="3"/>
            <w:vAlign w:val="center"/>
          </w:tcPr>
          <w:p w14:paraId="521D8E22" w14:textId="4D936211" w:rsidR="004D3A0E" w:rsidRPr="00453715" w:rsidRDefault="004D3A0E" w:rsidP="004D3A0E">
            <w:pPr>
              <w:widowControl w:val="0"/>
              <w:spacing w:before="0" w:after="0"/>
              <w:ind w:left="0" w:firstLine="0"/>
              <w:jc w:val="center"/>
              <w:rPr>
                <w:rFonts w:ascii="GHEA Grapalat" w:eastAsia="Times New Roman" w:hAnsi="GHEA Grapalat" w:cs="Sylfaen"/>
                <w:iCs/>
                <w:sz w:val="16"/>
                <w:szCs w:val="16"/>
                <w:lang w:val="hy-AM" w:eastAsia="ru-RU"/>
              </w:rPr>
            </w:pPr>
            <w:r w:rsidRPr="00453715">
              <w:rPr>
                <w:rFonts w:ascii="GHEA Grapalat" w:eastAsia="Times New Roman" w:hAnsi="GHEA Grapalat" w:cs="Sylfaen"/>
                <w:iCs/>
                <w:sz w:val="16"/>
                <w:szCs w:val="16"/>
                <w:lang w:val="hy-AM" w:eastAsia="ru-RU"/>
              </w:rPr>
              <w:t>«Ալֆա-Ֆարմ» ՓԲԸ</w:t>
            </w:r>
          </w:p>
        </w:tc>
        <w:tc>
          <w:tcPr>
            <w:tcW w:w="2918" w:type="dxa"/>
            <w:gridSpan w:val="9"/>
            <w:vAlign w:val="center"/>
          </w:tcPr>
          <w:p w14:paraId="52E29C7F" w14:textId="60238F44" w:rsidR="004D3A0E" w:rsidRPr="00453715" w:rsidRDefault="004D3A0E" w:rsidP="004D3A0E">
            <w:pPr>
              <w:widowControl w:val="0"/>
              <w:spacing w:before="0" w:after="0"/>
              <w:ind w:left="0" w:firstLine="0"/>
              <w:jc w:val="center"/>
              <w:rPr>
                <w:rFonts w:ascii="GHEA Grapalat" w:eastAsia="Times New Roman" w:hAnsi="GHEA Grapalat" w:cs="Sylfaen"/>
                <w:iCs/>
                <w:sz w:val="16"/>
                <w:szCs w:val="16"/>
                <w:lang w:val="hy-AM" w:eastAsia="ru-RU"/>
              </w:rPr>
            </w:pPr>
            <w:r w:rsidRPr="00453715">
              <w:rPr>
                <w:rFonts w:ascii="GHEA Grapalat" w:eastAsia="Times New Roman" w:hAnsi="GHEA Grapalat" w:cs="Sylfaen"/>
                <w:iCs/>
                <w:sz w:val="16"/>
                <w:szCs w:val="16"/>
                <w:lang w:val="hy-AM" w:eastAsia="ru-RU"/>
              </w:rPr>
              <w:t xml:space="preserve">ՀՀ, ք.Երևան, Շիրակի 1/68 </w:t>
            </w:r>
          </w:p>
        </w:tc>
        <w:tc>
          <w:tcPr>
            <w:tcW w:w="2016" w:type="dxa"/>
            <w:gridSpan w:val="6"/>
            <w:vAlign w:val="center"/>
          </w:tcPr>
          <w:p w14:paraId="5A9A8E6D" w14:textId="6E836682" w:rsidR="004D3A0E" w:rsidRPr="00453715" w:rsidRDefault="004D3A0E" w:rsidP="004D3A0E">
            <w:pPr>
              <w:widowControl w:val="0"/>
              <w:spacing w:before="0" w:after="0"/>
              <w:ind w:left="0" w:firstLine="0"/>
              <w:jc w:val="center"/>
              <w:rPr>
                <w:rFonts w:ascii="GHEA Grapalat" w:eastAsia="Times New Roman" w:hAnsi="GHEA Grapalat" w:cs="Sylfaen"/>
                <w:iCs/>
                <w:sz w:val="16"/>
                <w:szCs w:val="16"/>
                <w:lang w:eastAsia="ru-RU"/>
              </w:rPr>
            </w:pPr>
            <w:r w:rsidRPr="00453715">
              <w:rPr>
                <w:rFonts w:ascii="GHEA Grapalat" w:eastAsia="Times New Roman" w:hAnsi="GHEA Grapalat" w:cs="Sylfaen"/>
                <w:iCs/>
                <w:sz w:val="16"/>
                <w:szCs w:val="16"/>
                <w:lang w:eastAsia="ru-RU"/>
              </w:rPr>
              <w:t>tender@alfapharm.am</w:t>
            </w:r>
          </w:p>
        </w:tc>
        <w:tc>
          <w:tcPr>
            <w:tcW w:w="1727" w:type="dxa"/>
            <w:gridSpan w:val="6"/>
            <w:vAlign w:val="center"/>
          </w:tcPr>
          <w:p w14:paraId="7656C0B7" w14:textId="4AD1B690" w:rsidR="004D3A0E" w:rsidRPr="00453715" w:rsidRDefault="004D3A0E" w:rsidP="004D3A0E">
            <w:pPr>
              <w:widowControl w:val="0"/>
              <w:spacing w:before="0" w:after="0"/>
              <w:ind w:left="0" w:firstLine="0"/>
              <w:jc w:val="center"/>
              <w:rPr>
                <w:rFonts w:ascii="GHEA Grapalat" w:eastAsia="Times New Roman" w:hAnsi="GHEA Grapalat"/>
                <w:sz w:val="16"/>
                <w:szCs w:val="16"/>
                <w:lang w:val="hy-AM" w:eastAsia="ru-RU"/>
              </w:rPr>
            </w:pPr>
          </w:p>
        </w:tc>
        <w:tc>
          <w:tcPr>
            <w:tcW w:w="2256" w:type="dxa"/>
            <w:gridSpan w:val="6"/>
            <w:vAlign w:val="center"/>
          </w:tcPr>
          <w:p w14:paraId="792C1381" w14:textId="57F6E586" w:rsidR="004D3A0E" w:rsidRPr="00453715" w:rsidRDefault="004D3A0E" w:rsidP="004D3A0E">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05507136</w:t>
            </w:r>
          </w:p>
        </w:tc>
      </w:tr>
      <w:tr w:rsidR="004D3A0E" w:rsidRPr="00453715" w14:paraId="5B0144C8" w14:textId="77777777" w:rsidTr="00C35F91">
        <w:trPr>
          <w:trHeight w:val="155"/>
        </w:trPr>
        <w:tc>
          <w:tcPr>
            <w:tcW w:w="795" w:type="dxa"/>
            <w:vAlign w:val="center"/>
          </w:tcPr>
          <w:p w14:paraId="52424AE3" w14:textId="45F09A0E"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r w:rsidRPr="00453715">
              <w:rPr>
                <w:rFonts w:ascii="GHEA Grapalat" w:eastAsia="Times New Roman" w:hAnsi="GHEA Grapalat" w:cs="Sylfaen"/>
                <w:sz w:val="16"/>
                <w:szCs w:val="16"/>
                <w:lang w:eastAsia="ru-RU"/>
              </w:rPr>
              <w:t>1, 2, 6</w:t>
            </w:r>
          </w:p>
        </w:tc>
        <w:tc>
          <w:tcPr>
            <w:tcW w:w="1420" w:type="dxa"/>
            <w:gridSpan w:val="3"/>
            <w:vAlign w:val="center"/>
          </w:tcPr>
          <w:p w14:paraId="543FC540" w14:textId="4AE1F4BF" w:rsidR="004D3A0E" w:rsidRPr="00453715" w:rsidRDefault="004D3A0E" w:rsidP="004D3A0E">
            <w:pPr>
              <w:widowControl w:val="0"/>
              <w:spacing w:before="0" w:after="0"/>
              <w:ind w:left="0" w:firstLine="0"/>
              <w:jc w:val="center"/>
              <w:rPr>
                <w:rFonts w:ascii="GHEA Grapalat" w:eastAsia="Times New Roman" w:hAnsi="GHEA Grapalat" w:cs="Sylfaen"/>
                <w:iCs/>
                <w:sz w:val="16"/>
                <w:szCs w:val="16"/>
                <w:lang w:val="hy-AM" w:eastAsia="ru-RU"/>
              </w:rPr>
            </w:pPr>
            <w:r w:rsidRPr="00453715">
              <w:rPr>
                <w:rFonts w:ascii="GHEA Grapalat" w:eastAsia="Times New Roman" w:hAnsi="GHEA Grapalat" w:cs="Sylfaen"/>
                <w:iCs/>
                <w:sz w:val="16"/>
                <w:szCs w:val="16"/>
                <w:lang w:val="hy-AM" w:eastAsia="ru-RU"/>
              </w:rPr>
              <w:t>«Նատալի ֆարմ դեղատուն» ՍՊԸ</w:t>
            </w:r>
          </w:p>
        </w:tc>
        <w:tc>
          <w:tcPr>
            <w:tcW w:w="2918" w:type="dxa"/>
            <w:gridSpan w:val="9"/>
            <w:vAlign w:val="center"/>
          </w:tcPr>
          <w:p w14:paraId="2D7EF979" w14:textId="1AE194BB" w:rsidR="004D3A0E" w:rsidRPr="00453715" w:rsidRDefault="004D3A0E" w:rsidP="004D3A0E">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ՀՀ, ք. Երևան, Օհանովի փ. 15/1</w:t>
            </w:r>
          </w:p>
        </w:tc>
        <w:tc>
          <w:tcPr>
            <w:tcW w:w="2016" w:type="dxa"/>
            <w:gridSpan w:val="6"/>
            <w:vAlign w:val="center"/>
          </w:tcPr>
          <w:p w14:paraId="7B356CE6" w14:textId="176A994A" w:rsidR="004D3A0E" w:rsidRPr="00453715" w:rsidRDefault="004D3A0E" w:rsidP="004D3A0E">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nataliapoteka@mail.ru</w:t>
            </w:r>
          </w:p>
        </w:tc>
        <w:tc>
          <w:tcPr>
            <w:tcW w:w="1727" w:type="dxa"/>
            <w:gridSpan w:val="6"/>
            <w:vAlign w:val="center"/>
          </w:tcPr>
          <w:p w14:paraId="4B9F9A81" w14:textId="253DD74D" w:rsidR="004D3A0E" w:rsidRPr="00453715" w:rsidRDefault="004D3A0E" w:rsidP="004D3A0E">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1570023994240200</w:t>
            </w:r>
          </w:p>
        </w:tc>
        <w:tc>
          <w:tcPr>
            <w:tcW w:w="2256" w:type="dxa"/>
            <w:gridSpan w:val="6"/>
            <w:vAlign w:val="center"/>
          </w:tcPr>
          <w:p w14:paraId="44F736E2" w14:textId="6B41072E" w:rsidR="004D3A0E" w:rsidRPr="00453715" w:rsidRDefault="004D3A0E" w:rsidP="004D3A0E">
            <w:pPr>
              <w:widowControl w:val="0"/>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00154799</w:t>
            </w:r>
          </w:p>
        </w:tc>
      </w:tr>
      <w:tr w:rsidR="004D3A0E" w:rsidRPr="00453715" w14:paraId="496A046D" w14:textId="77777777" w:rsidTr="00C35F91">
        <w:trPr>
          <w:trHeight w:val="288"/>
        </w:trPr>
        <w:tc>
          <w:tcPr>
            <w:tcW w:w="11132" w:type="dxa"/>
            <w:gridSpan w:val="31"/>
            <w:shd w:val="clear" w:color="auto" w:fill="99CCFF"/>
            <w:vAlign w:val="center"/>
          </w:tcPr>
          <w:p w14:paraId="393BE26B"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p>
        </w:tc>
      </w:tr>
      <w:tr w:rsidR="004D3A0E" w:rsidRPr="004D3A0E" w14:paraId="3863A00B" w14:textId="77777777" w:rsidTr="00C35F91">
        <w:trPr>
          <w:trHeight w:val="200"/>
        </w:trPr>
        <w:tc>
          <w:tcPr>
            <w:tcW w:w="2533" w:type="dxa"/>
            <w:gridSpan w:val="6"/>
            <w:vAlign w:val="center"/>
          </w:tcPr>
          <w:p w14:paraId="0338B679" w14:textId="77777777" w:rsidR="004D3A0E" w:rsidRPr="00453715" w:rsidRDefault="004D3A0E" w:rsidP="004D3A0E">
            <w:pPr>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Այլ տեղեկություններ</w:t>
            </w:r>
          </w:p>
        </w:tc>
        <w:tc>
          <w:tcPr>
            <w:tcW w:w="8599" w:type="dxa"/>
            <w:gridSpan w:val="25"/>
            <w:vAlign w:val="center"/>
          </w:tcPr>
          <w:p w14:paraId="31BCF083" w14:textId="77777777" w:rsidR="004D3A0E" w:rsidRPr="00453715" w:rsidRDefault="004D3A0E" w:rsidP="004D3A0E">
            <w:pPr>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453715">
              <w:rPr>
                <w:rFonts w:ascii="GHEA Grapalat" w:eastAsia="Times New Roman" w:hAnsi="GHEA Grapalat" w:cs="Arial Armenian"/>
                <w:sz w:val="16"/>
                <w:szCs w:val="16"/>
                <w:lang w:val="hy-AM" w:eastAsia="ru-RU"/>
              </w:rPr>
              <w:t>։</w:t>
            </w:r>
          </w:p>
        </w:tc>
      </w:tr>
      <w:tr w:rsidR="004D3A0E" w:rsidRPr="004D3A0E" w14:paraId="485BF528" w14:textId="77777777" w:rsidTr="00C35F91">
        <w:trPr>
          <w:trHeight w:val="288"/>
        </w:trPr>
        <w:tc>
          <w:tcPr>
            <w:tcW w:w="11132" w:type="dxa"/>
            <w:gridSpan w:val="31"/>
            <w:shd w:val="clear" w:color="auto" w:fill="99CCFF"/>
            <w:vAlign w:val="center"/>
          </w:tcPr>
          <w:p w14:paraId="60FF974B"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p>
        </w:tc>
      </w:tr>
      <w:tr w:rsidR="004D3A0E" w:rsidRPr="004D3A0E" w14:paraId="7DB42300" w14:textId="77777777" w:rsidTr="00C35F91">
        <w:trPr>
          <w:trHeight w:val="288"/>
        </w:trPr>
        <w:tc>
          <w:tcPr>
            <w:tcW w:w="11132" w:type="dxa"/>
            <w:gridSpan w:val="31"/>
            <w:vAlign w:val="center"/>
          </w:tcPr>
          <w:p w14:paraId="0AD8E25E" w14:textId="79FFEC38" w:rsidR="004D3A0E" w:rsidRPr="00453715" w:rsidRDefault="004D3A0E" w:rsidP="004D3A0E">
            <w:pPr>
              <w:widowControl w:val="0"/>
              <w:spacing w:before="0" w:after="0"/>
              <w:ind w:left="0" w:firstLine="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4D3A0E" w:rsidRPr="00453715" w:rsidRDefault="004D3A0E" w:rsidP="004D3A0E">
            <w:pPr>
              <w:shd w:val="clear" w:color="auto" w:fill="FFFFFF"/>
              <w:spacing w:before="0" w:after="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Գրավոր պահանջին  կից ներկայացվում է՝</w:t>
            </w:r>
          </w:p>
          <w:p w14:paraId="2C74FE58" w14:textId="4C3BBD3E" w:rsidR="004D3A0E" w:rsidRPr="00453715" w:rsidRDefault="004D3A0E" w:rsidP="004D3A0E">
            <w:pPr>
              <w:shd w:val="clear" w:color="auto" w:fill="FFFFFF"/>
              <w:spacing w:before="0" w:after="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1) ֆիզիկական անձին տրամադրված լիազորագրի բնօրինակը: Ընդ որում լիազորված՝</w:t>
            </w:r>
          </w:p>
          <w:p w14:paraId="1F4E4ACA" w14:textId="77777777" w:rsidR="004D3A0E" w:rsidRPr="00453715" w:rsidRDefault="004D3A0E" w:rsidP="004D3A0E">
            <w:pPr>
              <w:shd w:val="clear" w:color="auto" w:fill="FFFFFF"/>
              <w:spacing w:before="0" w:after="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4D3A0E" w:rsidRPr="00453715" w:rsidRDefault="004D3A0E" w:rsidP="004D3A0E">
            <w:pPr>
              <w:shd w:val="clear" w:color="auto" w:fill="FFFFFF"/>
              <w:spacing w:before="0" w:after="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4D3A0E" w:rsidRPr="00453715" w:rsidRDefault="004D3A0E" w:rsidP="004D3A0E">
            <w:pPr>
              <w:shd w:val="clear" w:color="auto" w:fill="FFFFFF"/>
              <w:spacing w:before="0" w:after="0"/>
              <w:ind w:left="0" w:firstLine="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4D3A0E" w:rsidRPr="00453715" w:rsidRDefault="004D3A0E" w:rsidP="004D3A0E">
            <w:pPr>
              <w:shd w:val="clear" w:color="auto" w:fill="FFFFFF"/>
              <w:spacing w:before="0" w:after="0"/>
              <w:ind w:left="0" w:firstLine="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4D3A0E" w:rsidRPr="00453715" w:rsidRDefault="004D3A0E" w:rsidP="004D3A0E">
            <w:pPr>
              <w:widowControl w:val="0"/>
              <w:spacing w:before="0" w:after="0"/>
              <w:ind w:left="0" w:firstLine="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18F7E5" w:rsidR="004D3A0E" w:rsidRPr="00453715" w:rsidRDefault="004D3A0E" w:rsidP="004D3A0E">
            <w:pPr>
              <w:widowControl w:val="0"/>
              <w:spacing w:before="0" w:after="0"/>
              <w:ind w:left="0" w:firstLine="0"/>
              <w:jc w:val="both"/>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453715">
              <w:rPr>
                <w:rFonts w:ascii="GHEA Grapalat" w:hAnsi="GHEA Grapalat"/>
                <w:sz w:val="16"/>
                <w:szCs w:val="16"/>
                <w:lang w:val="hy-AM"/>
              </w:rPr>
              <w:t>poliklinika_19@mail.ru</w:t>
            </w:r>
            <w:r w:rsidRPr="00453715">
              <w:rPr>
                <w:rFonts w:ascii="GHEA Grapalat" w:eastAsia="Times New Roman" w:hAnsi="GHEA Grapalat"/>
                <w:sz w:val="16"/>
                <w:szCs w:val="16"/>
                <w:lang w:val="hy-AM" w:eastAsia="ru-RU"/>
              </w:rPr>
              <w:t>:</w:t>
            </w:r>
          </w:p>
        </w:tc>
      </w:tr>
      <w:tr w:rsidR="004D3A0E" w:rsidRPr="004D3A0E" w14:paraId="3CC8B38C" w14:textId="77777777" w:rsidTr="00C35F91">
        <w:trPr>
          <w:trHeight w:val="288"/>
        </w:trPr>
        <w:tc>
          <w:tcPr>
            <w:tcW w:w="11132" w:type="dxa"/>
            <w:gridSpan w:val="31"/>
            <w:shd w:val="clear" w:color="auto" w:fill="99CCFF"/>
            <w:vAlign w:val="center"/>
          </w:tcPr>
          <w:p w14:paraId="02AFA8BF"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p>
        </w:tc>
      </w:tr>
      <w:tr w:rsidR="004D3A0E" w:rsidRPr="004D3A0E" w14:paraId="5484FA73" w14:textId="77777777" w:rsidTr="00C35F91">
        <w:trPr>
          <w:trHeight w:val="475"/>
        </w:trPr>
        <w:tc>
          <w:tcPr>
            <w:tcW w:w="2533" w:type="dxa"/>
            <w:gridSpan w:val="6"/>
            <w:vAlign w:val="center"/>
          </w:tcPr>
          <w:p w14:paraId="7A9CE343" w14:textId="2AD7D3E2"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8599" w:type="dxa"/>
            <w:gridSpan w:val="25"/>
            <w:vAlign w:val="center"/>
          </w:tcPr>
          <w:p w14:paraId="6FC786A2" w14:textId="121C278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Հրապարակվել է gnumner.am կայքում</w:t>
            </w:r>
          </w:p>
        </w:tc>
      </w:tr>
      <w:tr w:rsidR="004D3A0E" w:rsidRPr="004D3A0E" w14:paraId="5A7FED5D" w14:textId="77777777" w:rsidTr="00C35F91">
        <w:trPr>
          <w:trHeight w:val="288"/>
        </w:trPr>
        <w:tc>
          <w:tcPr>
            <w:tcW w:w="11132" w:type="dxa"/>
            <w:gridSpan w:val="31"/>
            <w:shd w:val="clear" w:color="auto" w:fill="99CCFF"/>
            <w:vAlign w:val="center"/>
          </w:tcPr>
          <w:p w14:paraId="0C88E286"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p>
        </w:tc>
      </w:tr>
      <w:tr w:rsidR="004D3A0E" w:rsidRPr="00453715" w14:paraId="40B30E88" w14:textId="77777777" w:rsidTr="00C35F91">
        <w:trPr>
          <w:trHeight w:val="427"/>
        </w:trPr>
        <w:tc>
          <w:tcPr>
            <w:tcW w:w="2533" w:type="dxa"/>
            <w:gridSpan w:val="6"/>
            <w:vAlign w:val="center"/>
          </w:tcPr>
          <w:p w14:paraId="78C1E3F8" w14:textId="34E84F35" w:rsidR="004D3A0E" w:rsidRPr="00453715" w:rsidRDefault="004D3A0E" w:rsidP="004D3A0E">
            <w:pPr>
              <w:shd w:val="clear" w:color="auto" w:fill="FFFFFF"/>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cs="Sylfaen"/>
                <w:sz w:val="16"/>
                <w:szCs w:val="16"/>
                <w:lang w:val="hy-AM" w:eastAsia="ru-RU"/>
              </w:rPr>
              <w:t>Գնման</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գործընթացի</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շրջանակներում</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lastRenderedPageBreak/>
              <w:t>հակաօրինական</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գործողություններ</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հայտնաբերվելու</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դեպքում</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դրանց</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և</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այդ</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կապակցությամբ</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ձեռնարկված</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գործողությունների</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համառոտ</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նկարագիրը</w:t>
            </w:r>
          </w:p>
        </w:tc>
        <w:tc>
          <w:tcPr>
            <w:tcW w:w="8599" w:type="dxa"/>
            <w:gridSpan w:val="25"/>
            <w:vAlign w:val="center"/>
          </w:tcPr>
          <w:p w14:paraId="4153A378" w14:textId="60BA379A"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lastRenderedPageBreak/>
              <w:t>Չեն հայտնաբերվել</w:t>
            </w:r>
          </w:p>
        </w:tc>
      </w:tr>
      <w:tr w:rsidR="004D3A0E" w:rsidRPr="00453715" w14:paraId="541BD7F7" w14:textId="77777777" w:rsidTr="00C35F91">
        <w:trPr>
          <w:trHeight w:val="288"/>
        </w:trPr>
        <w:tc>
          <w:tcPr>
            <w:tcW w:w="11132" w:type="dxa"/>
            <w:gridSpan w:val="31"/>
            <w:shd w:val="clear" w:color="auto" w:fill="99CCFF"/>
            <w:vAlign w:val="center"/>
          </w:tcPr>
          <w:p w14:paraId="30414C60"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p>
        </w:tc>
      </w:tr>
      <w:tr w:rsidR="004D3A0E" w:rsidRPr="00453715" w14:paraId="4DE14D25" w14:textId="77777777" w:rsidTr="00C35F91">
        <w:trPr>
          <w:trHeight w:val="427"/>
        </w:trPr>
        <w:tc>
          <w:tcPr>
            <w:tcW w:w="2533" w:type="dxa"/>
            <w:gridSpan w:val="6"/>
            <w:vAlign w:val="center"/>
          </w:tcPr>
          <w:p w14:paraId="4B38F772" w14:textId="476B513F" w:rsidR="004D3A0E" w:rsidRPr="00453715" w:rsidRDefault="004D3A0E" w:rsidP="004D3A0E">
            <w:pPr>
              <w:shd w:val="clear" w:color="auto" w:fill="FFFFFF"/>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cs="Sylfaen"/>
                <w:sz w:val="16"/>
                <w:szCs w:val="16"/>
                <w:lang w:val="hy-AM" w:eastAsia="ru-RU"/>
              </w:rPr>
              <w:t>Գնման</w:t>
            </w:r>
            <w:r w:rsidRPr="00453715">
              <w:rPr>
                <w:rFonts w:ascii="GHEA Grapalat" w:eastAsia="Times New Roman" w:hAnsi="GHEA Grapalat" w:cs="Times Armenian"/>
                <w:sz w:val="16"/>
                <w:szCs w:val="16"/>
                <w:lang w:val="hy-AM" w:eastAsia="ru-RU"/>
              </w:rPr>
              <w:t xml:space="preserve"> </w:t>
            </w:r>
            <w:proofErr w:type="spellStart"/>
            <w:r w:rsidRPr="00453715">
              <w:rPr>
                <w:rFonts w:ascii="GHEA Grapalat" w:eastAsia="Times New Roman" w:hAnsi="GHEA Grapalat" w:cs="Times Armenian"/>
                <w:sz w:val="16"/>
                <w:szCs w:val="16"/>
                <w:lang w:eastAsia="ru-RU"/>
              </w:rPr>
              <w:t>ընթացակարգի</w:t>
            </w:r>
            <w:proofErr w:type="spellEnd"/>
            <w:r w:rsidRPr="00453715">
              <w:rPr>
                <w:rFonts w:ascii="GHEA Grapalat" w:eastAsia="Times New Roman" w:hAnsi="GHEA Grapalat" w:cs="Times Armenian"/>
                <w:sz w:val="16"/>
                <w:szCs w:val="16"/>
                <w:lang w:eastAsia="ru-RU"/>
              </w:rPr>
              <w:t xml:space="preserve"> </w:t>
            </w:r>
            <w:r w:rsidRPr="00453715">
              <w:rPr>
                <w:rFonts w:ascii="GHEA Grapalat" w:eastAsia="Times New Roman" w:hAnsi="GHEA Grapalat" w:cs="Sylfaen"/>
                <w:sz w:val="16"/>
                <w:szCs w:val="16"/>
                <w:lang w:val="hy-AM" w:eastAsia="ru-RU"/>
              </w:rPr>
              <w:t>վերաբերյալ</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ներկայացված</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բողոքները</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և</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դրանց</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վերաբերյալ</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կայացված</w:t>
            </w:r>
            <w:r w:rsidRPr="00453715">
              <w:rPr>
                <w:rFonts w:ascii="GHEA Grapalat" w:eastAsia="Times New Roman" w:hAnsi="GHEA Grapalat" w:cs="Times Armenian"/>
                <w:sz w:val="16"/>
                <w:szCs w:val="16"/>
                <w:lang w:val="hy-AM" w:eastAsia="ru-RU"/>
              </w:rPr>
              <w:t xml:space="preserve"> </w:t>
            </w:r>
            <w:r w:rsidRPr="00453715">
              <w:rPr>
                <w:rFonts w:ascii="GHEA Grapalat" w:eastAsia="Times New Roman" w:hAnsi="GHEA Grapalat" w:cs="Sylfaen"/>
                <w:sz w:val="16"/>
                <w:szCs w:val="16"/>
                <w:lang w:val="hy-AM" w:eastAsia="ru-RU"/>
              </w:rPr>
              <w:t>որոշումները</w:t>
            </w:r>
          </w:p>
        </w:tc>
        <w:tc>
          <w:tcPr>
            <w:tcW w:w="8599" w:type="dxa"/>
            <w:gridSpan w:val="25"/>
            <w:vAlign w:val="center"/>
          </w:tcPr>
          <w:p w14:paraId="6379ACA6" w14:textId="1C916320"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val="hy-AM" w:eastAsia="ru-RU"/>
              </w:rPr>
            </w:pPr>
            <w:r w:rsidRPr="00453715">
              <w:rPr>
                <w:rFonts w:ascii="GHEA Grapalat" w:eastAsia="Times New Roman" w:hAnsi="GHEA Grapalat"/>
                <w:sz w:val="16"/>
                <w:szCs w:val="16"/>
                <w:lang w:val="hy-AM" w:eastAsia="ru-RU"/>
              </w:rPr>
              <w:t>Չեն հայտնաբերվել</w:t>
            </w:r>
          </w:p>
        </w:tc>
      </w:tr>
      <w:tr w:rsidR="004D3A0E" w:rsidRPr="00453715" w14:paraId="1DAD5D5C" w14:textId="77777777" w:rsidTr="00C35F91">
        <w:trPr>
          <w:trHeight w:val="288"/>
        </w:trPr>
        <w:tc>
          <w:tcPr>
            <w:tcW w:w="11132" w:type="dxa"/>
            <w:gridSpan w:val="31"/>
            <w:shd w:val="clear" w:color="auto" w:fill="99CCFF"/>
            <w:vAlign w:val="center"/>
          </w:tcPr>
          <w:p w14:paraId="57597369"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val="hy-AM" w:eastAsia="ru-RU"/>
              </w:rPr>
            </w:pPr>
          </w:p>
        </w:tc>
      </w:tr>
      <w:tr w:rsidR="004D3A0E" w:rsidRPr="00453715" w14:paraId="5F667D89" w14:textId="77777777" w:rsidTr="00C35F91">
        <w:trPr>
          <w:trHeight w:val="427"/>
        </w:trPr>
        <w:tc>
          <w:tcPr>
            <w:tcW w:w="2533" w:type="dxa"/>
            <w:gridSpan w:val="6"/>
            <w:vAlign w:val="center"/>
          </w:tcPr>
          <w:p w14:paraId="1EE36093" w14:textId="77777777" w:rsidR="004D3A0E" w:rsidRPr="00453715" w:rsidRDefault="004D3A0E" w:rsidP="004D3A0E">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Այլ</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անհրաժեշտ</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տեղեկություններ</w:t>
            </w:r>
            <w:proofErr w:type="spellEnd"/>
          </w:p>
        </w:tc>
        <w:tc>
          <w:tcPr>
            <w:tcW w:w="8599" w:type="dxa"/>
            <w:gridSpan w:val="25"/>
            <w:vAlign w:val="center"/>
          </w:tcPr>
          <w:p w14:paraId="13FCAC31" w14:textId="7777777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p>
        </w:tc>
      </w:tr>
      <w:tr w:rsidR="004D3A0E" w:rsidRPr="00453715" w14:paraId="406B68D6" w14:textId="77777777" w:rsidTr="00C35F91">
        <w:trPr>
          <w:trHeight w:val="288"/>
        </w:trPr>
        <w:tc>
          <w:tcPr>
            <w:tcW w:w="11132" w:type="dxa"/>
            <w:gridSpan w:val="31"/>
            <w:shd w:val="clear" w:color="auto" w:fill="99CCFF"/>
            <w:vAlign w:val="center"/>
          </w:tcPr>
          <w:p w14:paraId="79EAD146" w14:textId="77777777" w:rsidR="004D3A0E" w:rsidRPr="00453715" w:rsidRDefault="004D3A0E" w:rsidP="004D3A0E">
            <w:pPr>
              <w:widowControl w:val="0"/>
              <w:spacing w:before="0" w:after="0"/>
              <w:ind w:left="0" w:firstLine="0"/>
              <w:jc w:val="center"/>
              <w:rPr>
                <w:rFonts w:ascii="GHEA Grapalat" w:eastAsia="Times New Roman" w:hAnsi="GHEA Grapalat" w:cs="Sylfaen"/>
                <w:sz w:val="16"/>
                <w:szCs w:val="16"/>
                <w:lang w:eastAsia="ru-RU"/>
              </w:rPr>
            </w:pPr>
          </w:p>
        </w:tc>
      </w:tr>
      <w:tr w:rsidR="004D3A0E" w:rsidRPr="00453715" w14:paraId="1A2BD291" w14:textId="77777777" w:rsidTr="00C35F91">
        <w:trPr>
          <w:trHeight w:val="227"/>
        </w:trPr>
        <w:tc>
          <w:tcPr>
            <w:tcW w:w="11132" w:type="dxa"/>
            <w:gridSpan w:val="31"/>
            <w:vAlign w:val="center"/>
          </w:tcPr>
          <w:p w14:paraId="73A19DB3" w14:textId="77777777" w:rsidR="004D3A0E" w:rsidRPr="00453715" w:rsidRDefault="004D3A0E" w:rsidP="004D3A0E">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453715">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4D3A0E" w:rsidRPr="00453715" w14:paraId="002AF1AD" w14:textId="77777777" w:rsidTr="00C35F91">
        <w:trPr>
          <w:trHeight w:val="47"/>
        </w:trPr>
        <w:tc>
          <w:tcPr>
            <w:tcW w:w="2922" w:type="dxa"/>
            <w:gridSpan w:val="7"/>
            <w:vAlign w:val="center"/>
          </w:tcPr>
          <w:p w14:paraId="1E39C5F1" w14:textId="77777777" w:rsidR="004D3A0E" w:rsidRPr="00453715" w:rsidRDefault="004D3A0E" w:rsidP="004D3A0E">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Անուն</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Ազգանուն</w:t>
            </w:r>
            <w:proofErr w:type="spellEnd"/>
          </w:p>
        </w:tc>
        <w:tc>
          <w:tcPr>
            <w:tcW w:w="4386" w:type="dxa"/>
            <w:gridSpan w:val="13"/>
            <w:vAlign w:val="center"/>
          </w:tcPr>
          <w:p w14:paraId="296B6A0C" w14:textId="77777777" w:rsidR="004D3A0E" w:rsidRPr="00453715" w:rsidRDefault="004D3A0E" w:rsidP="004D3A0E">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Հեռախոս</w:t>
            </w:r>
            <w:proofErr w:type="spellEnd"/>
          </w:p>
        </w:tc>
        <w:tc>
          <w:tcPr>
            <w:tcW w:w="3824" w:type="dxa"/>
            <w:gridSpan w:val="11"/>
            <w:vAlign w:val="center"/>
          </w:tcPr>
          <w:p w14:paraId="18D00A61" w14:textId="77777777" w:rsidR="004D3A0E" w:rsidRPr="00453715" w:rsidRDefault="004D3A0E" w:rsidP="004D3A0E">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53715">
              <w:rPr>
                <w:rFonts w:ascii="GHEA Grapalat" w:eastAsia="Times New Roman" w:hAnsi="GHEA Grapalat"/>
                <w:sz w:val="16"/>
                <w:szCs w:val="16"/>
                <w:lang w:eastAsia="ru-RU"/>
              </w:rPr>
              <w:t>Էլ</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փոստի</w:t>
            </w:r>
            <w:proofErr w:type="spellEnd"/>
            <w:r w:rsidRPr="00453715">
              <w:rPr>
                <w:rFonts w:ascii="GHEA Grapalat" w:eastAsia="Times New Roman" w:hAnsi="GHEA Grapalat"/>
                <w:sz w:val="16"/>
                <w:szCs w:val="16"/>
                <w:lang w:eastAsia="ru-RU"/>
              </w:rPr>
              <w:t xml:space="preserve"> </w:t>
            </w:r>
            <w:proofErr w:type="spellStart"/>
            <w:r w:rsidRPr="00453715">
              <w:rPr>
                <w:rFonts w:ascii="GHEA Grapalat" w:eastAsia="Times New Roman" w:hAnsi="GHEA Grapalat"/>
                <w:sz w:val="16"/>
                <w:szCs w:val="16"/>
                <w:lang w:eastAsia="ru-RU"/>
              </w:rPr>
              <w:t>հասցեն</w:t>
            </w:r>
            <w:proofErr w:type="spellEnd"/>
          </w:p>
        </w:tc>
      </w:tr>
      <w:tr w:rsidR="004D3A0E" w:rsidRPr="00453715" w14:paraId="6C6C269C" w14:textId="77777777" w:rsidTr="00C35F91">
        <w:trPr>
          <w:trHeight w:val="47"/>
        </w:trPr>
        <w:tc>
          <w:tcPr>
            <w:tcW w:w="2922" w:type="dxa"/>
            <w:gridSpan w:val="7"/>
            <w:vAlign w:val="center"/>
          </w:tcPr>
          <w:p w14:paraId="0A862370" w14:textId="3D5D4192"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r w:rsidRPr="00453715">
              <w:rPr>
                <w:rFonts w:ascii="GHEA Grapalat" w:hAnsi="GHEA Grapalat"/>
                <w:sz w:val="16"/>
                <w:szCs w:val="16"/>
                <w:lang w:val="hy-AM"/>
              </w:rPr>
              <w:t>Աստղիկ Գյուրջյան</w:t>
            </w:r>
          </w:p>
        </w:tc>
        <w:tc>
          <w:tcPr>
            <w:tcW w:w="4386" w:type="dxa"/>
            <w:gridSpan w:val="13"/>
            <w:vAlign w:val="center"/>
          </w:tcPr>
          <w:p w14:paraId="570A2BE5" w14:textId="3DE448F7" w:rsidR="004D3A0E" w:rsidRPr="00453715" w:rsidRDefault="004D3A0E" w:rsidP="004D3A0E">
            <w:pPr>
              <w:tabs>
                <w:tab w:val="left" w:pos="1248"/>
              </w:tabs>
              <w:spacing w:before="0" w:after="0"/>
              <w:ind w:left="0" w:firstLine="0"/>
              <w:jc w:val="center"/>
              <w:rPr>
                <w:rFonts w:ascii="GHEA Grapalat" w:eastAsia="Times New Roman" w:hAnsi="GHEA Grapalat"/>
                <w:sz w:val="16"/>
                <w:szCs w:val="16"/>
                <w:lang w:eastAsia="ru-RU"/>
              </w:rPr>
            </w:pPr>
            <w:r w:rsidRPr="00453715">
              <w:rPr>
                <w:rFonts w:ascii="GHEA Grapalat" w:hAnsi="GHEA Grapalat"/>
                <w:sz w:val="16"/>
                <w:szCs w:val="16"/>
                <w:lang w:val="hy-AM"/>
              </w:rPr>
              <w:t>093 45-54-93</w:t>
            </w:r>
          </w:p>
        </w:tc>
        <w:tc>
          <w:tcPr>
            <w:tcW w:w="3824" w:type="dxa"/>
            <w:gridSpan w:val="11"/>
            <w:vAlign w:val="center"/>
          </w:tcPr>
          <w:p w14:paraId="3C42DEDA" w14:textId="64FBB9BD" w:rsidR="004D3A0E" w:rsidRPr="00A178BD" w:rsidRDefault="004D3A0E" w:rsidP="004D3A0E">
            <w:pPr>
              <w:shd w:val="clear" w:color="auto" w:fill="FFFFFF"/>
              <w:tabs>
                <w:tab w:val="left" w:pos="1248"/>
              </w:tabs>
              <w:spacing w:before="0" w:after="0"/>
              <w:ind w:left="0" w:firstLine="0"/>
              <w:jc w:val="center"/>
              <w:rPr>
                <w:rFonts w:ascii="GHEA Grapalat" w:eastAsia="Times New Roman" w:hAnsi="GHEA Grapalat"/>
                <w:sz w:val="16"/>
                <w:szCs w:val="16"/>
                <w:lang w:val="ru-RU" w:eastAsia="ru-RU"/>
              </w:rPr>
            </w:pPr>
            <w:r w:rsidRPr="00453715">
              <w:rPr>
                <w:rFonts w:ascii="GHEA Grapalat" w:eastAsia="Times New Roman" w:hAnsi="GHEA Grapalat"/>
                <w:sz w:val="16"/>
                <w:szCs w:val="16"/>
                <w:lang w:eastAsia="ru-RU"/>
              </w:rPr>
              <w:t>a.gyurjyan@keystone.am</w:t>
            </w:r>
          </w:p>
        </w:tc>
      </w:tr>
    </w:tbl>
    <w:p w14:paraId="1160E497" w14:textId="77777777" w:rsidR="001021B0" w:rsidRPr="00453715" w:rsidRDefault="001021B0" w:rsidP="009C5E0F">
      <w:pPr>
        <w:tabs>
          <w:tab w:val="left" w:pos="9829"/>
        </w:tabs>
        <w:ind w:left="0" w:firstLine="0"/>
        <w:rPr>
          <w:rFonts w:ascii="GHEA Grapalat" w:hAnsi="GHEA Grapalat"/>
          <w:sz w:val="16"/>
          <w:szCs w:val="16"/>
          <w:lang w:val="hy-AM"/>
        </w:rPr>
      </w:pPr>
    </w:p>
    <w:sectPr w:rsidR="001021B0" w:rsidRPr="00453715"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4897" w14:textId="77777777" w:rsidR="000E5050" w:rsidRDefault="000E5050" w:rsidP="0022631D">
      <w:pPr>
        <w:spacing w:before="0" w:after="0"/>
      </w:pPr>
      <w:r>
        <w:separator/>
      </w:r>
    </w:p>
  </w:endnote>
  <w:endnote w:type="continuationSeparator" w:id="0">
    <w:p w14:paraId="23A44D04" w14:textId="77777777" w:rsidR="000E5050" w:rsidRDefault="000E505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571A" w14:textId="77777777" w:rsidR="000E5050" w:rsidRDefault="000E5050" w:rsidP="0022631D">
      <w:pPr>
        <w:spacing w:before="0" w:after="0"/>
      </w:pPr>
      <w:r>
        <w:separator/>
      </w:r>
    </w:p>
  </w:footnote>
  <w:footnote w:type="continuationSeparator" w:id="0">
    <w:p w14:paraId="121531CF" w14:textId="77777777" w:rsidR="000E5050" w:rsidRDefault="000E5050"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D286F">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4">
    <w:p w14:paraId="3C2506E4" w14:textId="77777777" w:rsidR="00AA1245" w:rsidRPr="009D286F" w:rsidRDefault="00AA1245"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D286F">
        <w:rPr>
          <w:rFonts w:ascii="GHEA Grapalat" w:hAnsi="GHEA Grapalat"/>
          <w:bCs/>
          <w:i/>
          <w:sz w:val="12"/>
          <w:szCs w:val="12"/>
        </w:rPr>
        <w:t>:</w:t>
      </w:r>
    </w:p>
  </w:footnote>
  <w:footnote w:id="5">
    <w:p w14:paraId="24831349" w14:textId="77777777" w:rsidR="00AA1245" w:rsidRPr="009D286F" w:rsidRDefault="00AA1245"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9D286F">
        <w:rPr>
          <w:rFonts w:ascii="GHEA Grapalat" w:hAnsi="GHEA Grapalat"/>
          <w:bCs/>
          <w:i/>
          <w:sz w:val="12"/>
          <w:szCs w:val="12"/>
        </w:rPr>
        <w:t>:</w:t>
      </w:r>
    </w:p>
  </w:footnote>
  <w:footnote w:id="6">
    <w:p w14:paraId="771AD2C5" w14:textId="77777777" w:rsidR="00AA1245" w:rsidRPr="009D286F" w:rsidRDefault="00AA1245"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9D286F">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9D286F">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9D286F">
        <w:rPr>
          <w:rFonts w:ascii="GHEA Grapalat" w:hAnsi="GHEA Grapalat"/>
          <w:bCs/>
          <w:i/>
          <w:sz w:val="12"/>
          <w:szCs w:val="12"/>
        </w:rPr>
        <w:t>:</w:t>
      </w:r>
    </w:p>
  </w:footnote>
  <w:footnote w:id="7">
    <w:p w14:paraId="5B14D78F" w14:textId="77777777" w:rsidR="004D3A0E" w:rsidRPr="009D286F" w:rsidRDefault="004D3A0E"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2098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608B"/>
    <w:rsid w:val="00012170"/>
    <w:rsid w:val="00013AE6"/>
    <w:rsid w:val="00016919"/>
    <w:rsid w:val="000226DE"/>
    <w:rsid w:val="00044EA8"/>
    <w:rsid w:val="00046CCF"/>
    <w:rsid w:val="00051ECE"/>
    <w:rsid w:val="00056385"/>
    <w:rsid w:val="0007090E"/>
    <w:rsid w:val="00073D66"/>
    <w:rsid w:val="00075174"/>
    <w:rsid w:val="00075985"/>
    <w:rsid w:val="00095985"/>
    <w:rsid w:val="00096307"/>
    <w:rsid w:val="000B0199"/>
    <w:rsid w:val="000B1827"/>
    <w:rsid w:val="000B36FB"/>
    <w:rsid w:val="000B5E9D"/>
    <w:rsid w:val="000C3B8A"/>
    <w:rsid w:val="000D2E83"/>
    <w:rsid w:val="000E4FF1"/>
    <w:rsid w:val="000E5050"/>
    <w:rsid w:val="000E6612"/>
    <w:rsid w:val="000E72CD"/>
    <w:rsid w:val="000F376D"/>
    <w:rsid w:val="001003B4"/>
    <w:rsid w:val="001021B0"/>
    <w:rsid w:val="00107189"/>
    <w:rsid w:val="001220F6"/>
    <w:rsid w:val="0013058D"/>
    <w:rsid w:val="00134812"/>
    <w:rsid w:val="001563F7"/>
    <w:rsid w:val="00156EDC"/>
    <w:rsid w:val="00171EF0"/>
    <w:rsid w:val="00172F16"/>
    <w:rsid w:val="00175F51"/>
    <w:rsid w:val="00176DFF"/>
    <w:rsid w:val="0018422F"/>
    <w:rsid w:val="001A1999"/>
    <w:rsid w:val="001A288E"/>
    <w:rsid w:val="001A3A8B"/>
    <w:rsid w:val="001C1BE1"/>
    <w:rsid w:val="001D0155"/>
    <w:rsid w:val="001D59E0"/>
    <w:rsid w:val="001E0091"/>
    <w:rsid w:val="001E5849"/>
    <w:rsid w:val="001F0269"/>
    <w:rsid w:val="00202979"/>
    <w:rsid w:val="0022631D"/>
    <w:rsid w:val="002267E1"/>
    <w:rsid w:val="0023358F"/>
    <w:rsid w:val="002349E9"/>
    <w:rsid w:val="002377E5"/>
    <w:rsid w:val="00242062"/>
    <w:rsid w:val="002457E3"/>
    <w:rsid w:val="00254254"/>
    <w:rsid w:val="0026264F"/>
    <w:rsid w:val="00293BFD"/>
    <w:rsid w:val="00295B92"/>
    <w:rsid w:val="002A3F29"/>
    <w:rsid w:val="002B6518"/>
    <w:rsid w:val="002C4AF9"/>
    <w:rsid w:val="002C5DBA"/>
    <w:rsid w:val="002D39C6"/>
    <w:rsid w:val="002E4E6F"/>
    <w:rsid w:val="002E7542"/>
    <w:rsid w:val="002F109D"/>
    <w:rsid w:val="002F16CC"/>
    <w:rsid w:val="002F1FEB"/>
    <w:rsid w:val="002F5FCD"/>
    <w:rsid w:val="00314BC0"/>
    <w:rsid w:val="00321065"/>
    <w:rsid w:val="00346A8C"/>
    <w:rsid w:val="00371B1D"/>
    <w:rsid w:val="00385C63"/>
    <w:rsid w:val="00386ACD"/>
    <w:rsid w:val="003B2758"/>
    <w:rsid w:val="003C1AB9"/>
    <w:rsid w:val="003C4BB6"/>
    <w:rsid w:val="003D7E23"/>
    <w:rsid w:val="003E3071"/>
    <w:rsid w:val="003E3D40"/>
    <w:rsid w:val="003E59E7"/>
    <w:rsid w:val="003E5E9A"/>
    <w:rsid w:val="003E6978"/>
    <w:rsid w:val="003F47A8"/>
    <w:rsid w:val="00411822"/>
    <w:rsid w:val="004167AC"/>
    <w:rsid w:val="00431955"/>
    <w:rsid w:val="00433E3C"/>
    <w:rsid w:val="004434FD"/>
    <w:rsid w:val="004437B7"/>
    <w:rsid w:val="00444C5D"/>
    <w:rsid w:val="00453715"/>
    <w:rsid w:val="00472069"/>
    <w:rsid w:val="00474C2F"/>
    <w:rsid w:val="004764CD"/>
    <w:rsid w:val="00481ACB"/>
    <w:rsid w:val="004875E0"/>
    <w:rsid w:val="0049249A"/>
    <w:rsid w:val="004C5EE6"/>
    <w:rsid w:val="004D078F"/>
    <w:rsid w:val="004D3A0E"/>
    <w:rsid w:val="004D3A62"/>
    <w:rsid w:val="004D4B0B"/>
    <w:rsid w:val="004D5F2D"/>
    <w:rsid w:val="004E376E"/>
    <w:rsid w:val="004F2EC7"/>
    <w:rsid w:val="00503BCC"/>
    <w:rsid w:val="00503D02"/>
    <w:rsid w:val="00515CDF"/>
    <w:rsid w:val="005318E2"/>
    <w:rsid w:val="00544E4B"/>
    <w:rsid w:val="0054508E"/>
    <w:rsid w:val="00546023"/>
    <w:rsid w:val="00547B70"/>
    <w:rsid w:val="00552789"/>
    <w:rsid w:val="005557D1"/>
    <w:rsid w:val="00561DB5"/>
    <w:rsid w:val="00571833"/>
    <w:rsid w:val="005737F9"/>
    <w:rsid w:val="00575E08"/>
    <w:rsid w:val="005770D9"/>
    <w:rsid w:val="005815B6"/>
    <w:rsid w:val="005860C9"/>
    <w:rsid w:val="005A0F58"/>
    <w:rsid w:val="005A7DFE"/>
    <w:rsid w:val="005B5124"/>
    <w:rsid w:val="005B63EE"/>
    <w:rsid w:val="005B6A34"/>
    <w:rsid w:val="005B7387"/>
    <w:rsid w:val="005C674C"/>
    <w:rsid w:val="005C7353"/>
    <w:rsid w:val="005D2152"/>
    <w:rsid w:val="005D492D"/>
    <w:rsid w:val="005D5FBD"/>
    <w:rsid w:val="005E3343"/>
    <w:rsid w:val="005E720A"/>
    <w:rsid w:val="005F60A1"/>
    <w:rsid w:val="00603E54"/>
    <w:rsid w:val="00607C9A"/>
    <w:rsid w:val="00646760"/>
    <w:rsid w:val="00660226"/>
    <w:rsid w:val="00665159"/>
    <w:rsid w:val="00665DE3"/>
    <w:rsid w:val="00687E87"/>
    <w:rsid w:val="00690ECB"/>
    <w:rsid w:val="006A38B4"/>
    <w:rsid w:val="006A7A90"/>
    <w:rsid w:val="006B2E21"/>
    <w:rsid w:val="006B4201"/>
    <w:rsid w:val="006C0266"/>
    <w:rsid w:val="006C392E"/>
    <w:rsid w:val="006C74EE"/>
    <w:rsid w:val="006D05CF"/>
    <w:rsid w:val="006D17AC"/>
    <w:rsid w:val="006D2AC7"/>
    <w:rsid w:val="006E0D92"/>
    <w:rsid w:val="006E1A83"/>
    <w:rsid w:val="006E31E1"/>
    <w:rsid w:val="006F113E"/>
    <w:rsid w:val="006F12C4"/>
    <w:rsid w:val="006F2779"/>
    <w:rsid w:val="007060FC"/>
    <w:rsid w:val="0072627C"/>
    <w:rsid w:val="00726B1F"/>
    <w:rsid w:val="007272B0"/>
    <w:rsid w:val="00731AC8"/>
    <w:rsid w:val="00741CEA"/>
    <w:rsid w:val="00742519"/>
    <w:rsid w:val="007444D1"/>
    <w:rsid w:val="0076052D"/>
    <w:rsid w:val="007666CC"/>
    <w:rsid w:val="007732E7"/>
    <w:rsid w:val="0078426F"/>
    <w:rsid w:val="0078682E"/>
    <w:rsid w:val="00787681"/>
    <w:rsid w:val="00793620"/>
    <w:rsid w:val="007968ED"/>
    <w:rsid w:val="007E1D53"/>
    <w:rsid w:val="0080634B"/>
    <w:rsid w:val="00811336"/>
    <w:rsid w:val="0081420B"/>
    <w:rsid w:val="008266FC"/>
    <w:rsid w:val="00831349"/>
    <w:rsid w:val="00832427"/>
    <w:rsid w:val="00842B35"/>
    <w:rsid w:val="008431F9"/>
    <w:rsid w:val="00857546"/>
    <w:rsid w:val="00861BA9"/>
    <w:rsid w:val="00867CF5"/>
    <w:rsid w:val="008718B3"/>
    <w:rsid w:val="00882CA8"/>
    <w:rsid w:val="008863C4"/>
    <w:rsid w:val="00891753"/>
    <w:rsid w:val="00894B81"/>
    <w:rsid w:val="0089740F"/>
    <w:rsid w:val="008A7E9D"/>
    <w:rsid w:val="008B1CBD"/>
    <w:rsid w:val="008B1CC9"/>
    <w:rsid w:val="008C4E62"/>
    <w:rsid w:val="008E493A"/>
    <w:rsid w:val="008E6B0E"/>
    <w:rsid w:val="008F2FC4"/>
    <w:rsid w:val="00905979"/>
    <w:rsid w:val="009067F6"/>
    <w:rsid w:val="00946B12"/>
    <w:rsid w:val="009557C5"/>
    <w:rsid w:val="009633D6"/>
    <w:rsid w:val="009821CE"/>
    <w:rsid w:val="00982F23"/>
    <w:rsid w:val="009A0B2F"/>
    <w:rsid w:val="009A39FC"/>
    <w:rsid w:val="009C5E0F"/>
    <w:rsid w:val="009D243F"/>
    <w:rsid w:val="009D286F"/>
    <w:rsid w:val="009D2B06"/>
    <w:rsid w:val="009D3221"/>
    <w:rsid w:val="009D7E63"/>
    <w:rsid w:val="009E2529"/>
    <w:rsid w:val="009E365D"/>
    <w:rsid w:val="009E75FF"/>
    <w:rsid w:val="009F0964"/>
    <w:rsid w:val="00A1469F"/>
    <w:rsid w:val="00A178BD"/>
    <w:rsid w:val="00A306F5"/>
    <w:rsid w:val="00A31820"/>
    <w:rsid w:val="00A322DF"/>
    <w:rsid w:val="00A4187E"/>
    <w:rsid w:val="00A45279"/>
    <w:rsid w:val="00A8076C"/>
    <w:rsid w:val="00AA1245"/>
    <w:rsid w:val="00AA32E4"/>
    <w:rsid w:val="00AA376C"/>
    <w:rsid w:val="00AB1DF6"/>
    <w:rsid w:val="00AB5C4C"/>
    <w:rsid w:val="00AC1129"/>
    <w:rsid w:val="00AD07B9"/>
    <w:rsid w:val="00AD59DC"/>
    <w:rsid w:val="00AE40D8"/>
    <w:rsid w:val="00AE4101"/>
    <w:rsid w:val="00AE7F1A"/>
    <w:rsid w:val="00AF35FF"/>
    <w:rsid w:val="00AF41AE"/>
    <w:rsid w:val="00AF7D57"/>
    <w:rsid w:val="00B05491"/>
    <w:rsid w:val="00B14671"/>
    <w:rsid w:val="00B17773"/>
    <w:rsid w:val="00B21BF4"/>
    <w:rsid w:val="00B227E2"/>
    <w:rsid w:val="00B34742"/>
    <w:rsid w:val="00B43199"/>
    <w:rsid w:val="00B53B4E"/>
    <w:rsid w:val="00B66DA8"/>
    <w:rsid w:val="00B731E6"/>
    <w:rsid w:val="00B75762"/>
    <w:rsid w:val="00B80E1E"/>
    <w:rsid w:val="00B850C6"/>
    <w:rsid w:val="00B86476"/>
    <w:rsid w:val="00B91902"/>
    <w:rsid w:val="00B91DE2"/>
    <w:rsid w:val="00B94EA2"/>
    <w:rsid w:val="00BA03B0"/>
    <w:rsid w:val="00BB0A93"/>
    <w:rsid w:val="00BC2EC5"/>
    <w:rsid w:val="00BC7AF5"/>
    <w:rsid w:val="00BD270F"/>
    <w:rsid w:val="00BD3D4E"/>
    <w:rsid w:val="00BF13C8"/>
    <w:rsid w:val="00BF1465"/>
    <w:rsid w:val="00BF4745"/>
    <w:rsid w:val="00C113DD"/>
    <w:rsid w:val="00C13876"/>
    <w:rsid w:val="00C13FAE"/>
    <w:rsid w:val="00C15407"/>
    <w:rsid w:val="00C20A8F"/>
    <w:rsid w:val="00C34871"/>
    <w:rsid w:val="00C35F91"/>
    <w:rsid w:val="00C46047"/>
    <w:rsid w:val="00C577E1"/>
    <w:rsid w:val="00C66295"/>
    <w:rsid w:val="00C66506"/>
    <w:rsid w:val="00C82527"/>
    <w:rsid w:val="00C84DF7"/>
    <w:rsid w:val="00C945BD"/>
    <w:rsid w:val="00C96337"/>
    <w:rsid w:val="00C96BED"/>
    <w:rsid w:val="00CA3E35"/>
    <w:rsid w:val="00CA7EDD"/>
    <w:rsid w:val="00CB44D2"/>
    <w:rsid w:val="00CC1A9F"/>
    <w:rsid w:val="00CC1F23"/>
    <w:rsid w:val="00CC3E5E"/>
    <w:rsid w:val="00CC6DD8"/>
    <w:rsid w:val="00CD47EC"/>
    <w:rsid w:val="00CE4C2B"/>
    <w:rsid w:val="00CE5D9E"/>
    <w:rsid w:val="00CF01EE"/>
    <w:rsid w:val="00CF1F70"/>
    <w:rsid w:val="00D0283C"/>
    <w:rsid w:val="00D0625C"/>
    <w:rsid w:val="00D11C83"/>
    <w:rsid w:val="00D2664E"/>
    <w:rsid w:val="00D31D1D"/>
    <w:rsid w:val="00D350DE"/>
    <w:rsid w:val="00D36189"/>
    <w:rsid w:val="00D44D02"/>
    <w:rsid w:val="00D47522"/>
    <w:rsid w:val="00D6107E"/>
    <w:rsid w:val="00D65676"/>
    <w:rsid w:val="00D6700A"/>
    <w:rsid w:val="00D80C64"/>
    <w:rsid w:val="00D85069"/>
    <w:rsid w:val="00D85B31"/>
    <w:rsid w:val="00D91DEE"/>
    <w:rsid w:val="00D94768"/>
    <w:rsid w:val="00D950B1"/>
    <w:rsid w:val="00D96E85"/>
    <w:rsid w:val="00DB2AD9"/>
    <w:rsid w:val="00DD2EE0"/>
    <w:rsid w:val="00DD462A"/>
    <w:rsid w:val="00DD7005"/>
    <w:rsid w:val="00DE06F1"/>
    <w:rsid w:val="00DE5402"/>
    <w:rsid w:val="00DF0E1D"/>
    <w:rsid w:val="00DF7398"/>
    <w:rsid w:val="00E01117"/>
    <w:rsid w:val="00E10568"/>
    <w:rsid w:val="00E164CC"/>
    <w:rsid w:val="00E243EA"/>
    <w:rsid w:val="00E24EF0"/>
    <w:rsid w:val="00E33A25"/>
    <w:rsid w:val="00E366AF"/>
    <w:rsid w:val="00E4188B"/>
    <w:rsid w:val="00E5389C"/>
    <w:rsid w:val="00E54C4D"/>
    <w:rsid w:val="00E56328"/>
    <w:rsid w:val="00E727C3"/>
    <w:rsid w:val="00EA01A2"/>
    <w:rsid w:val="00EA3756"/>
    <w:rsid w:val="00EA568C"/>
    <w:rsid w:val="00EA767F"/>
    <w:rsid w:val="00EB59EE"/>
    <w:rsid w:val="00EB73AC"/>
    <w:rsid w:val="00EC1DDA"/>
    <w:rsid w:val="00EC61A6"/>
    <w:rsid w:val="00EE285D"/>
    <w:rsid w:val="00EF16D0"/>
    <w:rsid w:val="00F04C2F"/>
    <w:rsid w:val="00F10AFE"/>
    <w:rsid w:val="00F1180D"/>
    <w:rsid w:val="00F2174C"/>
    <w:rsid w:val="00F274D9"/>
    <w:rsid w:val="00F31004"/>
    <w:rsid w:val="00F41554"/>
    <w:rsid w:val="00F54F51"/>
    <w:rsid w:val="00F6409C"/>
    <w:rsid w:val="00F64167"/>
    <w:rsid w:val="00F6673B"/>
    <w:rsid w:val="00F717CF"/>
    <w:rsid w:val="00F77AAD"/>
    <w:rsid w:val="00F77D9F"/>
    <w:rsid w:val="00F832C9"/>
    <w:rsid w:val="00F83852"/>
    <w:rsid w:val="00F916C4"/>
    <w:rsid w:val="00F9334C"/>
    <w:rsid w:val="00FB097B"/>
    <w:rsid w:val="00FB4B9B"/>
    <w:rsid w:val="00FB6046"/>
    <w:rsid w:val="00FB627F"/>
    <w:rsid w:val="00FC01C3"/>
    <w:rsid w:val="00FD705C"/>
    <w:rsid w:val="00FE0097"/>
    <w:rsid w:val="00FE3914"/>
    <w:rsid w:val="00FF5129"/>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styleId="af">
    <w:name w:val="Unresolved Mention"/>
    <w:basedOn w:val="a0"/>
    <w:uiPriority w:val="99"/>
    <w:semiHidden/>
    <w:unhideWhenUsed/>
    <w:rsid w:val="00B8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9444">
      <w:bodyDiv w:val="1"/>
      <w:marLeft w:val="0"/>
      <w:marRight w:val="0"/>
      <w:marTop w:val="0"/>
      <w:marBottom w:val="0"/>
      <w:divBdr>
        <w:top w:val="none" w:sz="0" w:space="0" w:color="auto"/>
        <w:left w:val="none" w:sz="0" w:space="0" w:color="auto"/>
        <w:bottom w:val="none" w:sz="0" w:space="0" w:color="auto"/>
        <w:right w:val="none" w:sz="0" w:space="0" w:color="auto"/>
      </w:divBdr>
    </w:div>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797069760">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16798544">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42C2-445D-4286-AFA2-00D9C2AC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Pages>
  <Words>1741</Words>
  <Characters>11879</Characters>
  <Application>Microsoft Office Word</Application>
  <DocSecurity>0</DocSecurity>
  <Lines>848</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Elibekyan</cp:lastModifiedBy>
  <cp:revision>375</cp:revision>
  <cp:lastPrinted>2021-04-06T07:47:00Z</cp:lastPrinted>
  <dcterms:created xsi:type="dcterms:W3CDTF">2021-10-11T16:12:00Z</dcterms:created>
  <dcterms:modified xsi:type="dcterms:W3CDTF">2025-10-14T13:08:00Z</dcterms:modified>
</cp:coreProperties>
</file>